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6D9F70" w14:textId="4CB4EA9C" w:rsidR="00CE0673" w:rsidRPr="00372BCA" w:rsidRDefault="00CE0673" w:rsidP="001A1B8C">
      <w:pPr>
        <w:pStyle w:val="lfej"/>
        <w:tabs>
          <w:tab w:val="clear" w:pos="4536"/>
          <w:tab w:val="clear" w:pos="9072"/>
          <w:tab w:val="center" w:pos="2268"/>
        </w:tabs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  <w:b/>
        </w:rPr>
        <w:t>Tervszám:</w:t>
      </w:r>
      <w:r w:rsidRPr="00372BCA">
        <w:rPr>
          <w:rFonts w:ascii="Arial Narrow" w:hAnsi="Arial Narrow"/>
          <w:b/>
        </w:rPr>
        <w:tab/>
        <w:t>V</w:t>
      </w:r>
      <w:r w:rsidR="00075704">
        <w:rPr>
          <w:rFonts w:ascii="Arial Narrow" w:hAnsi="Arial Narrow"/>
          <w:b/>
        </w:rPr>
        <w:t>K</w:t>
      </w:r>
      <w:r w:rsidRPr="00372BCA">
        <w:rPr>
          <w:rFonts w:ascii="Arial Narrow" w:hAnsi="Arial Narrow"/>
          <w:b/>
        </w:rPr>
        <w:t>I-0</w:t>
      </w:r>
      <w:r w:rsidR="00075704">
        <w:rPr>
          <w:rFonts w:ascii="Arial Narrow" w:hAnsi="Arial Narrow"/>
          <w:b/>
        </w:rPr>
        <w:t>2</w:t>
      </w:r>
      <w:r w:rsidRPr="00372BCA">
        <w:rPr>
          <w:rFonts w:ascii="Arial Narrow" w:hAnsi="Arial Narrow"/>
          <w:b/>
        </w:rPr>
        <w:t>-00</w:t>
      </w:r>
    </w:p>
    <w:p w14:paraId="1E6E5549" w14:textId="77777777" w:rsidR="001A45A7" w:rsidRPr="00372BCA" w:rsidRDefault="001A45A7" w:rsidP="001A1B8C">
      <w:pPr>
        <w:spacing w:line="360" w:lineRule="auto"/>
        <w:ind w:right="-2"/>
        <w:jc w:val="both"/>
        <w:rPr>
          <w:rFonts w:ascii="Arial Narrow" w:hAnsi="Arial Narrow"/>
        </w:rPr>
      </w:pPr>
    </w:p>
    <w:p w14:paraId="09CA8D8A" w14:textId="77777777" w:rsidR="001A45A7" w:rsidRDefault="001A45A7" w:rsidP="001A1B8C">
      <w:pPr>
        <w:spacing w:line="360" w:lineRule="auto"/>
        <w:ind w:right="-2"/>
        <w:jc w:val="both"/>
        <w:rPr>
          <w:rFonts w:ascii="Arial Narrow" w:hAnsi="Arial Narrow"/>
        </w:rPr>
      </w:pPr>
    </w:p>
    <w:p w14:paraId="29EB288C" w14:textId="1A52B14A" w:rsidR="00991DC2" w:rsidRPr="00372BCA" w:rsidRDefault="00991DC2" w:rsidP="00991DC2">
      <w:pPr>
        <w:tabs>
          <w:tab w:val="right" w:pos="9357"/>
        </w:tabs>
        <w:spacing w:line="360" w:lineRule="auto"/>
        <w:ind w:right="-2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14:paraId="7B256E5D" w14:textId="77777777" w:rsidR="00075704" w:rsidRPr="00A37ED5" w:rsidRDefault="00075704" w:rsidP="00075704">
      <w:pPr>
        <w:overflowPunct/>
        <w:autoSpaceDE/>
        <w:autoSpaceDN/>
        <w:adjustRightInd/>
        <w:ind w:left="-284" w:right="-284"/>
        <w:jc w:val="center"/>
        <w:textAlignment w:val="auto"/>
        <w:rPr>
          <w:rFonts w:ascii="Arial Narrow" w:hAnsi="Arial Narrow" w:cs="Arial"/>
          <w:b/>
          <w:bCs/>
          <w:sz w:val="28"/>
          <w:szCs w:val="28"/>
        </w:rPr>
      </w:pPr>
      <w:r>
        <w:rPr>
          <w:rFonts w:ascii="Arial Narrow" w:hAnsi="Arial Narrow" w:cs="Arial"/>
          <w:b/>
          <w:bCs/>
          <w:sz w:val="28"/>
          <w:szCs w:val="28"/>
        </w:rPr>
        <w:t>VILLAMOS KIVITELI</w:t>
      </w:r>
      <w:r w:rsidRPr="00A37ED5">
        <w:rPr>
          <w:rFonts w:ascii="Arial Narrow" w:hAnsi="Arial Narrow" w:cs="Arial"/>
          <w:b/>
          <w:bCs/>
          <w:sz w:val="28"/>
          <w:szCs w:val="28"/>
        </w:rPr>
        <w:t xml:space="preserve"> TERV</w:t>
      </w:r>
      <w:r>
        <w:rPr>
          <w:rFonts w:ascii="Arial Narrow" w:hAnsi="Arial Narrow" w:cs="Arial"/>
          <w:b/>
          <w:bCs/>
          <w:sz w:val="28"/>
          <w:szCs w:val="28"/>
        </w:rPr>
        <w:t>DOKUMENTÁCIÓ</w:t>
      </w:r>
    </w:p>
    <w:p w14:paraId="6607CD56" w14:textId="77777777" w:rsidR="00075704" w:rsidRDefault="00075704" w:rsidP="00075704">
      <w:pPr>
        <w:spacing w:line="360" w:lineRule="auto"/>
        <w:ind w:left="-284" w:right="-286"/>
        <w:jc w:val="center"/>
        <w:rPr>
          <w:rFonts w:ascii="Arial Narrow" w:hAnsi="Arial Narrow" w:cs="Arial"/>
          <w:bCs/>
          <w:sz w:val="24"/>
          <w:szCs w:val="24"/>
        </w:rPr>
      </w:pPr>
    </w:p>
    <w:p w14:paraId="545D3747" w14:textId="77777777" w:rsidR="00075704" w:rsidRDefault="00075704" w:rsidP="00075704">
      <w:pPr>
        <w:spacing w:line="360" w:lineRule="auto"/>
        <w:ind w:left="-284" w:right="-286"/>
        <w:jc w:val="center"/>
        <w:rPr>
          <w:rFonts w:ascii="Arial Narrow" w:hAnsi="Arial Narrow" w:cs="Arial"/>
          <w:bCs/>
          <w:sz w:val="24"/>
          <w:szCs w:val="24"/>
        </w:rPr>
      </w:pPr>
    </w:p>
    <w:p w14:paraId="265CC72E" w14:textId="77777777" w:rsidR="00E75E41" w:rsidRPr="00C85C36" w:rsidRDefault="00E75E41" w:rsidP="00E75E41">
      <w:pPr>
        <w:overflowPunct/>
        <w:autoSpaceDE/>
        <w:autoSpaceDN/>
        <w:adjustRightInd/>
        <w:jc w:val="center"/>
        <w:textAlignment w:val="auto"/>
        <w:rPr>
          <w:rFonts w:ascii="Arial Narrow" w:eastAsia="Times New Roman" w:hAnsi="Arial Narrow" w:cs="Arial"/>
          <w:b/>
          <w:bCs/>
          <w:sz w:val="24"/>
          <w:szCs w:val="24"/>
        </w:rPr>
      </w:pPr>
      <w:r>
        <w:rPr>
          <w:rFonts w:ascii="Arial Narrow" w:eastAsia="Times New Roman" w:hAnsi="Arial Narrow" w:cs="Arial"/>
          <w:b/>
          <w:bCs/>
          <w:sz w:val="24"/>
          <w:szCs w:val="24"/>
        </w:rPr>
        <w:t>BUDAPEST, ORSZÁGHÁZ TERASZ</w:t>
      </w:r>
    </w:p>
    <w:p w14:paraId="5051E762" w14:textId="77777777" w:rsidR="00E75E41" w:rsidRDefault="00E75E41" w:rsidP="00E75E41">
      <w:pPr>
        <w:overflowPunct/>
        <w:autoSpaceDE/>
        <w:autoSpaceDN/>
        <w:adjustRightInd/>
        <w:jc w:val="center"/>
        <w:textAlignment w:val="auto"/>
        <w:rPr>
          <w:rFonts w:ascii="Arial Narrow" w:eastAsia="Times New Roman" w:hAnsi="Arial Narrow" w:cs="Arial"/>
          <w:b/>
          <w:bCs/>
          <w:sz w:val="24"/>
          <w:szCs w:val="24"/>
        </w:rPr>
      </w:pPr>
      <w:r>
        <w:rPr>
          <w:rFonts w:ascii="Arial Narrow" w:eastAsia="Times New Roman" w:hAnsi="Arial Narrow" w:cs="Arial"/>
          <w:b/>
          <w:bCs/>
          <w:sz w:val="24"/>
          <w:szCs w:val="24"/>
        </w:rPr>
        <w:t>1055 Budapest, Kossuth Lajos tér 1-3</w:t>
      </w:r>
    </w:p>
    <w:p w14:paraId="712672DD" w14:textId="77777777" w:rsidR="00E75E41" w:rsidRDefault="00E75E41" w:rsidP="00E75E41">
      <w:pPr>
        <w:overflowPunct/>
        <w:autoSpaceDE/>
        <w:autoSpaceDN/>
        <w:adjustRightInd/>
        <w:jc w:val="center"/>
        <w:textAlignment w:val="auto"/>
        <w:rPr>
          <w:rFonts w:ascii="Arial Narrow" w:eastAsia="Times New Roman" w:hAnsi="Arial Narrow" w:cs="Arial"/>
          <w:b/>
          <w:bCs/>
          <w:sz w:val="24"/>
          <w:szCs w:val="24"/>
        </w:rPr>
      </w:pPr>
    </w:p>
    <w:p w14:paraId="6B118770" w14:textId="77777777" w:rsidR="00E75E41" w:rsidRPr="00C85C36" w:rsidRDefault="00E75E41" w:rsidP="00E75E41">
      <w:pPr>
        <w:overflowPunct/>
        <w:autoSpaceDE/>
        <w:autoSpaceDN/>
        <w:adjustRightInd/>
        <w:jc w:val="center"/>
        <w:textAlignment w:val="auto"/>
        <w:rPr>
          <w:rFonts w:ascii="Arial Narrow" w:eastAsia="Times New Roman" w:hAnsi="Arial Narrow" w:cs="Arial"/>
          <w:b/>
          <w:bCs/>
          <w:sz w:val="24"/>
          <w:szCs w:val="24"/>
        </w:rPr>
      </w:pPr>
      <w:r>
        <w:rPr>
          <w:rFonts w:ascii="Arial Narrow" w:eastAsia="Times New Roman" w:hAnsi="Arial Narrow" w:cs="Arial"/>
          <w:b/>
          <w:bCs/>
          <w:sz w:val="24"/>
          <w:szCs w:val="24"/>
        </w:rPr>
        <w:t xml:space="preserve">MEGRENDELŐ </w:t>
      </w:r>
    </w:p>
    <w:p w14:paraId="1A85B6F8" w14:textId="77777777" w:rsidR="00E75E41" w:rsidRPr="00C85C36" w:rsidRDefault="00E75E41" w:rsidP="00E75E41">
      <w:pPr>
        <w:overflowPunct/>
        <w:autoSpaceDE/>
        <w:autoSpaceDN/>
        <w:adjustRightInd/>
        <w:jc w:val="center"/>
        <w:textAlignment w:val="auto"/>
        <w:rPr>
          <w:rFonts w:ascii="Arial Narrow" w:eastAsia="Times New Roman" w:hAnsi="Arial Narrow" w:cs="Arial"/>
          <w:b/>
          <w:bCs/>
          <w:sz w:val="24"/>
          <w:szCs w:val="24"/>
        </w:rPr>
      </w:pPr>
      <w:r>
        <w:rPr>
          <w:rFonts w:ascii="Arial Narrow" w:eastAsia="Times New Roman" w:hAnsi="Arial Narrow" w:cs="Arial"/>
          <w:b/>
          <w:bCs/>
          <w:sz w:val="24"/>
          <w:szCs w:val="24"/>
        </w:rPr>
        <w:t>ORSZÁGGYŰLÉS HIVATALA</w:t>
      </w:r>
    </w:p>
    <w:p w14:paraId="16C9157F" w14:textId="77777777" w:rsidR="00E75E41" w:rsidRDefault="00E75E41" w:rsidP="00E75E41">
      <w:pPr>
        <w:overflowPunct/>
        <w:autoSpaceDE/>
        <w:autoSpaceDN/>
        <w:adjustRightInd/>
        <w:jc w:val="center"/>
        <w:textAlignment w:val="auto"/>
        <w:rPr>
          <w:rFonts w:ascii="Arial Narrow" w:eastAsia="Times New Roman" w:hAnsi="Arial Narrow" w:cs="Arial"/>
          <w:b/>
          <w:bCs/>
          <w:sz w:val="24"/>
          <w:szCs w:val="24"/>
        </w:rPr>
      </w:pPr>
      <w:r>
        <w:rPr>
          <w:rFonts w:ascii="Arial Narrow" w:eastAsia="Times New Roman" w:hAnsi="Arial Narrow" w:cs="Arial"/>
          <w:b/>
          <w:bCs/>
          <w:sz w:val="24"/>
          <w:szCs w:val="24"/>
        </w:rPr>
        <w:t>1055 Budapest, Kossuth Lajos tér 1-3</w:t>
      </w:r>
    </w:p>
    <w:p w14:paraId="3B4A74F7" w14:textId="77777777" w:rsidR="00E75E41" w:rsidRPr="00C85C36" w:rsidRDefault="00E75E41" w:rsidP="00E75E41">
      <w:pPr>
        <w:overflowPunct/>
        <w:autoSpaceDE/>
        <w:autoSpaceDN/>
        <w:adjustRightInd/>
        <w:textAlignment w:val="auto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14:paraId="1253B542" w14:textId="77777777" w:rsidR="00075704" w:rsidRPr="00C85C36" w:rsidRDefault="00075704" w:rsidP="00075704">
      <w:pPr>
        <w:overflowPunct/>
        <w:autoSpaceDE/>
        <w:autoSpaceDN/>
        <w:adjustRightInd/>
        <w:textAlignment w:val="auto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14:paraId="570F9C6B" w14:textId="77777777" w:rsidR="00991DC2" w:rsidRPr="00BD6BC0" w:rsidRDefault="00991DC2" w:rsidP="00991DC2">
      <w:pPr>
        <w:spacing w:line="360" w:lineRule="auto"/>
        <w:ind w:left="-284" w:right="-286"/>
        <w:jc w:val="center"/>
        <w:rPr>
          <w:rFonts w:ascii="Arial Narrow" w:hAnsi="Arial Narrow"/>
        </w:rPr>
      </w:pPr>
    </w:p>
    <w:p w14:paraId="0CF08A84" w14:textId="77777777" w:rsidR="00991DC2" w:rsidRPr="00BD6BC0" w:rsidRDefault="00991DC2" w:rsidP="00991DC2">
      <w:pPr>
        <w:spacing w:line="360" w:lineRule="auto"/>
        <w:ind w:left="-284" w:right="-286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BD6BC0">
        <w:rPr>
          <w:rFonts w:ascii="Arial Narrow" w:hAnsi="Arial Narrow" w:cs="Arial"/>
          <w:b/>
          <w:bCs/>
          <w:sz w:val="28"/>
          <w:szCs w:val="28"/>
        </w:rPr>
        <w:t>ÉPÜLETVILLAMOSSÁGI MŰSZAKI LEÍRÁS</w:t>
      </w:r>
    </w:p>
    <w:p w14:paraId="56CBE4B6" w14:textId="77777777" w:rsidR="002F2509" w:rsidRPr="002F2509" w:rsidRDefault="002F2509" w:rsidP="002F2509">
      <w:pPr>
        <w:spacing w:line="360" w:lineRule="auto"/>
        <w:ind w:left="-284" w:right="-286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2093F1EB" w14:textId="77777777" w:rsidR="008973CE" w:rsidRPr="00372BCA" w:rsidRDefault="008973CE" w:rsidP="00991DC2">
      <w:pPr>
        <w:overflowPunct/>
        <w:autoSpaceDE/>
        <w:autoSpaceDN/>
        <w:adjustRightInd/>
        <w:spacing w:after="200" w:line="276" w:lineRule="auto"/>
        <w:ind w:left="-284" w:right="-2"/>
        <w:jc w:val="center"/>
        <w:textAlignment w:val="auto"/>
        <w:rPr>
          <w:rFonts w:ascii="Arial Narrow" w:hAnsi="Arial Narrow"/>
        </w:rPr>
      </w:pPr>
    </w:p>
    <w:p w14:paraId="0B8EBCA3" w14:textId="77777777" w:rsidR="008973CE" w:rsidRPr="00372BCA" w:rsidRDefault="008973CE" w:rsidP="001A1B8C">
      <w:pPr>
        <w:overflowPunct/>
        <w:autoSpaceDE/>
        <w:autoSpaceDN/>
        <w:adjustRightInd/>
        <w:spacing w:after="200" w:line="276" w:lineRule="auto"/>
        <w:ind w:right="-2"/>
        <w:jc w:val="both"/>
        <w:textAlignment w:val="auto"/>
        <w:rPr>
          <w:rFonts w:ascii="Arial Narrow" w:hAnsi="Arial Narrow"/>
        </w:rPr>
      </w:pPr>
    </w:p>
    <w:p w14:paraId="58CA5F44" w14:textId="77777777" w:rsidR="008973CE" w:rsidRPr="00372BCA" w:rsidRDefault="008973CE" w:rsidP="001A1B8C">
      <w:pPr>
        <w:overflowPunct/>
        <w:autoSpaceDE/>
        <w:autoSpaceDN/>
        <w:adjustRightInd/>
        <w:spacing w:after="200" w:line="276" w:lineRule="auto"/>
        <w:ind w:right="-2"/>
        <w:jc w:val="both"/>
        <w:textAlignment w:val="auto"/>
        <w:rPr>
          <w:rFonts w:ascii="Arial Narrow" w:hAnsi="Arial Narrow"/>
        </w:rPr>
      </w:pPr>
    </w:p>
    <w:p w14:paraId="16D1DAFE" w14:textId="77777777" w:rsidR="002F2509" w:rsidRPr="00372BCA" w:rsidRDefault="002F2509" w:rsidP="002F2509">
      <w:pPr>
        <w:overflowPunct/>
        <w:autoSpaceDE/>
        <w:autoSpaceDN/>
        <w:adjustRightInd/>
        <w:spacing w:after="200" w:line="276" w:lineRule="auto"/>
        <w:ind w:right="-2"/>
        <w:jc w:val="both"/>
        <w:textAlignment w:val="auto"/>
        <w:rPr>
          <w:rFonts w:ascii="Arial Narrow" w:hAnsi="Arial Narrow"/>
        </w:rPr>
      </w:pPr>
    </w:p>
    <w:p w14:paraId="0BCB0989" w14:textId="77777777" w:rsidR="002F2509" w:rsidRPr="00DC6FB5" w:rsidRDefault="002F2509" w:rsidP="002F2509">
      <w:pPr>
        <w:jc w:val="both"/>
        <w:rPr>
          <w:rFonts w:ascii="Arial Narrow" w:hAnsi="Arial Narrow"/>
          <w:b/>
        </w:rPr>
      </w:pPr>
      <w:r w:rsidRPr="00DC6FB5">
        <w:rPr>
          <w:rFonts w:ascii="Arial Narrow" w:hAnsi="Arial Narrow"/>
          <w:b/>
        </w:rPr>
        <w:t>Készítette:</w:t>
      </w:r>
    </w:p>
    <w:p w14:paraId="07397649" w14:textId="77777777" w:rsidR="002F2509" w:rsidRPr="00DC6FB5" w:rsidRDefault="002F2509" w:rsidP="002F2509">
      <w:pPr>
        <w:ind w:firstLine="708"/>
        <w:jc w:val="both"/>
        <w:rPr>
          <w:rFonts w:ascii="Arial Narrow" w:hAnsi="Arial Narrow"/>
        </w:rPr>
      </w:pPr>
    </w:p>
    <w:p w14:paraId="427B73C2" w14:textId="77777777" w:rsidR="002F2509" w:rsidRPr="00DC6FB5" w:rsidRDefault="002F2509" w:rsidP="002F2509">
      <w:pPr>
        <w:ind w:firstLine="708"/>
        <w:jc w:val="both"/>
        <w:rPr>
          <w:rFonts w:ascii="Arial Narrow" w:hAnsi="Arial Narrow"/>
          <w:b/>
        </w:rPr>
      </w:pPr>
      <w:r w:rsidRPr="00DC6FB5">
        <w:rPr>
          <w:rFonts w:ascii="Arial Narrow" w:hAnsi="Arial Narrow"/>
          <w:b/>
        </w:rPr>
        <w:t>Bartha Richárd</w:t>
      </w:r>
    </w:p>
    <w:p w14:paraId="1514BDE2" w14:textId="77777777" w:rsidR="002F2509" w:rsidRPr="00DC6FB5" w:rsidRDefault="002F2509" w:rsidP="002F2509">
      <w:pPr>
        <w:ind w:firstLine="708"/>
        <w:jc w:val="both"/>
        <w:rPr>
          <w:rFonts w:ascii="Arial Narrow" w:hAnsi="Arial Narrow"/>
        </w:rPr>
      </w:pPr>
      <w:r w:rsidRPr="00DC6FB5">
        <w:rPr>
          <w:rFonts w:ascii="Arial Narrow" w:hAnsi="Arial Narrow"/>
        </w:rPr>
        <w:t>Villamosmérnök, Tervező</w:t>
      </w:r>
    </w:p>
    <w:p w14:paraId="57C549DD" w14:textId="77777777" w:rsidR="002F2509" w:rsidRPr="00DC6FB5" w:rsidRDefault="002F2509" w:rsidP="002F2509">
      <w:pPr>
        <w:ind w:firstLine="708"/>
        <w:jc w:val="both"/>
        <w:rPr>
          <w:rFonts w:ascii="Arial Narrow" w:hAnsi="Arial Narrow"/>
        </w:rPr>
      </w:pPr>
      <w:r w:rsidRPr="00DC6FB5">
        <w:rPr>
          <w:rFonts w:ascii="Arial Narrow" w:hAnsi="Arial Narrow"/>
        </w:rPr>
        <w:t>V-T- 01- 12213</w:t>
      </w:r>
    </w:p>
    <w:p w14:paraId="46AF770E" w14:textId="77777777" w:rsidR="002F2509" w:rsidRPr="00DC6FB5" w:rsidRDefault="002F2509" w:rsidP="002F2509">
      <w:pPr>
        <w:ind w:firstLine="708"/>
        <w:jc w:val="both"/>
        <w:rPr>
          <w:rFonts w:ascii="Arial Narrow" w:hAnsi="Arial Narrow"/>
        </w:rPr>
      </w:pPr>
    </w:p>
    <w:p w14:paraId="547730C5" w14:textId="77777777" w:rsidR="002F2509" w:rsidRPr="00DC6FB5" w:rsidRDefault="002F2509" w:rsidP="002F2509">
      <w:pPr>
        <w:ind w:firstLine="708"/>
        <w:jc w:val="both"/>
        <w:rPr>
          <w:rFonts w:ascii="Arial Narrow" w:hAnsi="Arial Narrow"/>
          <w:b/>
        </w:rPr>
      </w:pPr>
      <w:proofErr w:type="spellStart"/>
      <w:r w:rsidRPr="00DC6FB5">
        <w:rPr>
          <w:rFonts w:ascii="Arial Narrow" w:hAnsi="Arial Narrow"/>
          <w:b/>
        </w:rPr>
        <w:t>Piatkó</w:t>
      </w:r>
      <w:proofErr w:type="spellEnd"/>
      <w:r w:rsidRPr="00DC6FB5">
        <w:rPr>
          <w:rFonts w:ascii="Arial Narrow" w:hAnsi="Arial Narrow"/>
          <w:b/>
        </w:rPr>
        <w:t xml:space="preserve"> Tamás</w:t>
      </w:r>
    </w:p>
    <w:p w14:paraId="7B96E9DA" w14:textId="77777777" w:rsidR="002F2509" w:rsidRPr="00DC6FB5" w:rsidRDefault="002F2509" w:rsidP="002F2509">
      <w:pPr>
        <w:ind w:firstLine="708"/>
        <w:jc w:val="both"/>
        <w:rPr>
          <w:rFonts w:ascii="Arial Narrow" w:hAnsi="Arial Narrow"/>
        </w:rPr>
      </w:pPr>
      <w:r w:rsidRPr="00DC6FB5">
        <w:rPr>
          <w:rFonts w:ascii="Arial Narrow" w:hAnsi="Arial Narrow"/>
        </w:rPr>
        <w:t>Villamosmérnök, Tervező</w:t>
      </w:r>
    </w:p>
    <w:p w14:paraId="67964CCD" w14:textId="77777777" w:rsidR="002F2509" w:rsidRPr="00DC6FB5" w:rsidRDefault="002F2509" w:rsidP="002F2509">
      <w:pPr>
        <w:ind w:firstLine="708"/>
        <w:jc w:val="both"/>
        <w:rPr>
          <w:rFonts w:ascii="Arial Narrow" w:hAnsi="Arial Narrow"/>
        </w:rPr>
      </w:pPr>
      <w:r w:rsidRPr="00DC6FB5">
        <w:rPr>
          <w:rFonts w:ascii="Arial Narrow" w:hAnsi="Arial Narrow"/>
        </w:rPr>
        <w:t>V-T- 01- 15194</w:t>
      </w:r>
    </w:p>
    <w:p w14:paraId="51AB716E" w14:textId="77777777" w:rsidR="008973CE" w:rsidRPr="00372BCA" w:rsidRDefault="008973CE" w:rsidP="001A1B8C">
      <w:pPr>
        <w:overflowPunct/>
        <w:autoSpaceDE/>
        <w:autoSpaceDN/>
        <w:adjustRightInd/>
        <w:spacing w:after="200" w:line="276" w:lineRule="auto"/>
        <w:ind w:right="-2"/>
        <w:jc w:val="both"/>
        <w:textAlignment w:val="auto"/>
        <w:rPr>
          <w:rFonts w:ascii="Arial Narrow" w:hAnsi="Arial Narrow"/>
        </w:rPr>
      </w:pPr>
    </w:p>
    <w:p w14:paraId="182F67FD" w14:textId="77777777" w:rsidR="008973CE" w:rsidRPr="00372BCA" w:rsidRDefault="008973CE" w:rsidP="001A1B8C">
      <w:pPr>
        <w:overflowPunct/>
        <w:autoSpaceDE/>
        <w:autoSpaceDN/>
        <w:adjustRightInd/>
        <w:spacing w:after="200" w:line="276" w:lineRule="auto"/>
        <w:ind w:right="-2"/>
        <w:jc w:val="both"/>
        <w:textAlignment w:val="auto"/>
        <w:rPr>
          <w:rFonts w:ascii="Arial Narrow" w:hAnsi="Arial Narrow"/>
        </w:rPr>
      </w:pPr>
    </w:p>
    <w:p w14:paraId="412D44E8" w14:textId="77777777" w:rsidR="00F54617" w:rsidRDefault="00F54617" w:rsidP="001A1B8C">
      <w:pPr>
        <w:overflowPunct/>
        <w:autoSpaceDE/>
        <w:autoSpaceDN/>
        <w:adjustRightInd/>
        <w:spacing w:after="200" w:line="276" w:lineRule="auto"/>
        <w:ind w:right="-2"/>
        <w:jc w:val="both"/>
        <w:textAlignment w:val="auto"/>
        <w:rPr>
          <w:rFonts w:ascii="Arial Narrow" w:hAnsi="Arial Narrow"/>
        </w:rPr>
      </w:pPr>
    </w:p>
    <w:p w14:paraId="00B9471C" w14:textId="77777777" w:rsidR="00F54617" w:rsidRPr="00372BCA" w:rsidRDefault="00F54617" w:rsidP="001A1B8C">
      <w:pPr>
        <w:overflowPunct/>
        <w:autoSpaceDE/>
        <w:autoSpaceDN/>
        <w:adjustRightInd/>
        <w:spacing w:after="200" w:line="276" w:lineRule="auto"/>
        <w:ind w:right="-2"/>
        <w:jc w:val="both"/>
        <w:textAlignment w:val="auto"/>
        <w:rPr>
          <w:rFonts w:ascii="Arial Narrow" w:hAnsi="Arial Narrow"/>
        </w:rPr>
      </w:pPr>
    </w:p>
    <w:p w14:paraId="1E3FF71D" w14:textId="77777777" w:rsidR="008973CE" w:rsidRPr="00372BCA" w:rsidRDefault="008973CE" w:rsidP="001A1B8C">
      <w:pPr>
        <w:overflowPunct/>
        <w:autoSpaceDE/>
        <w:autoSpaceDN/>
        <w:adjustRightInd/>
        <w:spacing w:after="200" w:line="276" w:lineRule="auto"/>
        <w:ind w:right="-2"/>
        <w:jc w:val="both"/>
        <w:textAlignment w:val="auto"/>
        <w:rPr>
          <w:rFonts w:ascii="Arial Narrow" w:hAnsi="Arial Narrow"/>
        </w:rPr>
      </w:pPr>
    </w:p>
    <w:p w14:paraId="1D108CB7" w14:textId="77777777" w:rsidR="008973CE" w:rsidRPr="00372BCA" w:rsidRDefault="008973CE" w:rsidP="001A1B8C">
      <w:pPr>
        <w:overflowPunct/>
        <w:autoSpaceDE/>
        <w:autoSpaceDN/>
        <w:adjustRightInd/>
        <w:spacing w:after="200" w:line="276" w:lineRule="auto"/>
        <w:ind w:right="-2"/>
        <w:jc w:val="both"/>
        <w:textAlignment w:val="auto"/>
        <w:rPr>
          <w:rFonts w:ascii="Arial Narrow" w:hAnsi="Arial Narrow"/>
        </w:rPr>
      </w:pPr>
    </w:p>
    <w:p w14:paraId="1668CED1" w14:textId="77777777" w:rsidR="008973CE" w:rsidRPr="00372BCA" w:rsidRDefault="008973CE" w:rsidP="001A1B8C">
      <w:pPr>
        <w:overflowPunct/>
        <w:autoSpaceDE/>
        <w:autoSpaceDN/>
        <w:adjustRightInd/>
        <w:spacing w:after="200" w:line="276" w:lineRule="auto"/>
        <w:ind w:right="-2"/>
        <w:jc w:val="both"/>
        <w:textAlignment w:val="auto"/>
        <w:rPr>
          <w:rFonts w:ascii="Arial Narrow" w:hAnsi="Arial Narrow"/>
        </w:rPr>
      </w:pPr>
    </w:p>
    <w:p w14:paraId="46ECEE78" w14:textId="0CBB26DF" w:rsidR="00075704" w:rsidRPr="00771129" w:rsidRDefault="00E75E41" w:rsidP="00075704">
      <w:pPr>
        <w:spacing w:line="360" w:lineRule="auto"/>
        <w:ind w:left="-284" w:right="-286" w:firstLine="284"/>
        <w:rPr>
          <w:rFonts w:ascii="Arial Narrow" w:hAnsi="Arial Narrow" w:cs="Arial"/>
        </w:rPr>
      </w:pPr>
      <w:r>
        <w:rPr>
          <w:rFonts w:ascii="Arial Narrow" w:hAnsi="Arial Narrow" w:cs="Arial"/>
        </w:rPr>
        <w:t>Kelt: Budapest, 2017. február 28</w:t>
      </w:r>
      <w:r w:rsidR="00075704">
        <w:rPr>
          <w:rFonts w:ascii="Arial Narrow" w:hAnsi="Arial Narrow" w:cs="Arial"/>
        </w:rPr>
        <w:t>.</w:t>
      </w:r>
    </w:p>
    <w:p w14:paraId="3700843D" w14:textId="77777777" w:rsidR="008973CE" w:rsidRPr="00372BCA" w:rsidRDefault="008973CE" w:rsidP="001A1B8C">
      <w:pPr>
        <w:overflowPunct/>
        <w:autoSpaceDE/>
        <w:autoSpaceDN/>
        <w:adjustRightInd/>
        <w:spacing w:after="200" w:line="276" w:lineRule="auto"/>
        <w:ind w:right="-2"/>
        <w:jc w:val="both"/>
        <w:textAlignment w:val="auto"/>
        <w:rPr>
          <w:rFonts w:ascii="Arial Narrow" w:hAnsi="Arial Narrow"/>
        </w:rPr>
      </w:pPr>
    </w:p>
    <w:p w14:paraId="0F31A166" w14:textId="49D898D2" w:rsidR="00AD3ED9" w:rsidRDefault="00AD3ED9" w:rsidP="001A1B8C">
      <w:pPr>
        <w:pStyle w:val="Tartalomjegyzkcmsora"/>
        <w:spacing w:after="240"/>
        <w:ind w:right="-2"/>
        <w:jc w:val="both"/>
        <w:rPr>
          <w:rFonts w:ascii="Arial Narrow" w:hAnsi="Arial Narrow"/>
        </w:rPr>
      </w:pPr>
    </w:p>
    <w:sdt>
      <w:sdtPr>
        <w:rPr>
          <w:rFonts w:ascii="Arial Narrow" w:hAnsi="Arial Narrow"/>
          <w:b/>
        </w:rPr>
        <w:id w:val="-110128022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17DCC91" w14:textId="73EABBC0" w:rsidR="002F1E63" w:rsidRPr="00922AF9" w:rsidRDefault="002F1E63" w:rsidP="00AD3ED9">
          <w:pPr>
            <w:overflowPunct/>
            <w:autoSpaceDE/>
            <w:autoSpaceDN/>
            <w:adjustRightInd/>
            <w:spacing w:after="200" w:line="276" w:lineRule="auto"/>
            <w:ind w:right="-2"/>
            <w:jc w:val="both"/>
            <w:textAlignment w:val="auto"/>
            <w:rPr>
              <w:rFonts w:ascii="Arial Narrow" w:hAnsi="Arial Narrow"/>
              <w:b/>
              <w:sz w:val="24"/>
              <w:szCs w:val="24"/>
            </w:rPr>
          </w:pPr>
          <w:r w:rsidRPr="00922AF9">
            <w:rPr>
              <w:rFonts w:ascii="Arial Narrow" w:hAnsi="Arial Narrow"/>
              <w:b/>
              <w:sz w:val="24"/>
              <w:szCs w:val="24"/>
            </w:rPr>
            <w:t>Tartalom</w:t>
          </w:r>
        </w:p>
        <w:p w14:paraId="78689A55" w14:textId="77777777" w:rsidR="00922AF9" w:rsidRPr="00922AF9" w:rsidRDefault="002F1E63">
          <w:pPr>
            <w:pStyle w:val="TJ1"/>
            <w:rPr>
              <w:rFonts w:cstheme="minorBidi"/>
              <w:noProof/>
              <w:lang w:val="en-US" w:eastAsia="en-US"/>
            </w:rPr>
          </w:pPr>
          <w:r w:rsidRPr="00922AF9">
            <w:rPr>
              <w:rFonts w:ascii="Arial Narrow" w:hAnsi="Arial Narrow"/>
              <w:sz w:val="20"/>
              <w:szCs w:val="20"/>
            </w:rPr>
            <w:fldChar w:fldCharType="begin"/>
          </w:r>
          <w:r w:rsidRPr="00922AF9">
            <w:rPr>
              <w:rFonts w:ascii="Arial Narrow" w:hAnsi="Arial Narrow"/>
              <w:sz w:val="20"/>
              <w:szCs w:val="20"/>
            </w:rPr>
            <w:instrText xml:space="preserve"> TOC \o "1-3" \h \z \u </w:instrText>
          </w:r>
          <w:r w:rsidRPr="00922AF9">
            <w:rPr>
              <w:rFonts w:ascii="Arial Narrow" w:hAnsi="Arial Narrow"/>
              <w:sz w:val="20"/>
              <w:szCs w:val="20"/>
            </w:rPr>
            <w:fldChar w:fldCharType="separate"/>
          </w:r>
          <w:hyperlink w:anchor="_Toc476150775" w:history="1">
            <w:r w:rsidR="00922AF9" w:rsidRPr="00922AF9">
              <w:rPr>
                <w:rStyle w:val="Hiperhivatkozs"/>
                <w:rFonts w:ascii="Arial Narrow" w:hAnsi="Arial Narrow"/>
                <w:noProof/>
              </w:rPr>
              <w:t>1.</w:t>
            </w:r>
            <w:r w:rsidR="00922AF9" w:rsidRPr="00922AF9">
              <w:rPr>
                <w:rFonts w:cstheme="minorBidi"/>
                <w:noProof/>
                <w:lang w:val="en-US" w:eastAsia="en-US"/>
              </w:rPr>
              <w:tab/>
            </w:r>
            <w:r w:rsidR="00922AF9" w:rsidRPr="00922AF9">
              <w:rPr>
                <w:rStyle w:val="Hiperhivatkozs"/>
                <w:rFonts w:ascii="Arial Narrow" w:hAnsi="Arial Narrow"/>
                <w:noProof/>
              </w:rPr>
              <w:t>Általános adatok:</w:t>
            </w:r>
            <w:r w:rsidR="00922AF9" w:rsidRPr="00922AF9">
              <w:rPr>
                <w:noProof/>
                <w:webHidden/>
              </w:rPr>
              <w:tab/>
            </w:r>
            <w:r w:rsidR="00922AF9" w:rsidRPr="00922AF9">
              <w:rPr>
                <w:noProof/>
                <w:webHidden/>
              </w:rPr>
              <w:fldChar w:fldCharType="begin"/>
            </w:r>
            <w:r w:rsidR="00922AF9" w:rsidRPr="00922AF9">
              <w:rPr>
                <w:noProof/>
                <w:webHidden/>
              </w:rPr>
              <w:instrText xml:space="preserve"> PAGEREF _Toc476150775 \h </w:instrText>
            </w:r>
            <w:r w:rsidR="00922AF9" w:rsidRPr="00922AF9">
              <w:rPr>
                <w:noProof/>
                <w:webHidden/>
              </w:rPr>
            </w:r>
            <w:r w:rsidR="00922AF9" w:rsidRPr="00922AF9">
              <w:rPr>
                <w:noProof/>
                <w:webHidden/>
              </w:rPr>
              <w:fldChar w:fldCharType="separate"/>
            </w:r>
            <w:r w:rsidR="00922AF9" w:rsidRPr="00922AF9">
              <w:rPr>
                <w:noProof/>
                <w:webHidden/>
              </w:rPr>
              <w:t>3</w:t>
            </w:r>
            <w:r w:rsidR="00922AF9" w:rsidRPr="00922AF9">
              <w:rPr>
                <w:noProof/>
                <w:webHidden/>
              </w:rPr>
              <w:fldChar w:fldCharType="end"/>
            </w:r>
          </w:hyperlink>
        </w:p>
        <w:p w14:paraId="5FF59B73" w14:textId="77777777" w:rsidR="00922AF9" w:rsidRPr="00922AF9" w:rsidRDefault="00922AF9">
          <w:pPr>
            <w:pStyle w:val="TJ1"/>
            <w:rPr>
              <w:rFonts w:cstheme="minorBidi"/>
              <w:noProof/>
              <w:lang w:val="en-US" w:eastAsia="en-US"/>
            </w:rPr>
          </w:pPr>
          <w:hyperlink w:anchor="_Toc476150776" w:history="1">
            <w:r w:rsidRPr="00922AF9">
              <w:rPr>
                <w:rStyle w:val="Hiperhivatkozs"/>
                <w:rFonts w:ascii="Arial Narrow" w:hAnsi="Arial Narrow"/>
                <w:noProof/>
              </w:rPr>
              <w:t>2.</w:t>
            </w:r>
            <w:r w:rsidRPr="00922AF9">
              <w:rPr>
                <w:rFonts w:cstheme="minorBidi"/>
                <w:noProof/>
                <w:lang w:val="en-US" w:eastAsia="en-US"/>
              </w:rPr>
              <w:tab/>
            </w:r>
            <w:r w:rsidRPr="00922AF9">
              <w:rPr>
                <w:rStyle w:val="Hiperhivatkozs"/>
                <w:rFonts w:ascii="Arial Narrow" w:hAnsi="Arial Narrow"/>
                <w:noProof/>
              </w:rPr>
              <w:t>Új JET-VILL szekrények villamos energia ellátás:</w:t>
            </w:r>
            <w:r w:rsidRPr="00922AF9">
              <w:rPr>
                <w:noProof/>
                <w:webHidden/>
              </w:rPr>
              <w:tab/>
            </w:r>
            <w:r w:rsidRPr="00922AF9">
              <w:rPr>
                <w:noProof/>
                <w:webHidden/>
              </w:rPr>
              <w:fldChar w:fldCharType="begin"/>
            </w:r>
            <w:r w:rsidRPr="00922AF9">
              <w:rPr>
                <w:noProof/>
                <w:webHidden/>
              </w:rPr>
              <w:instrText xml:space="preserve"> PAGEREF _Toc476150776 \h </w:instrText>
            </w:r>
            <w:r w:rsidRPr="00922AF9">
              <w:rPr>
                <w:noProof/>
                <w:webHidden/>
              </w:rPr>
            </w:r>
            <w:r w:rsidRPr="00922AF9">
              <w:rPr>
                <w:noProof/>
                <w:webHidden/>
              </w:rPr>
              <w:fldChar w:fldCharType="separate"/>
            </w:r>
            <w:r w:rsidRPr="00922AF9">
              <w:rPr>
                <w:noProof/>
                <w:webHidden/>
              </w:rPr>
              <w:t>3</w:t>
            </w:r>
            <w:r w:rsidRPr="00922AF9">
              <w:rPr>
                <w:noProof/>
                <w:webHidden/>
              </w:rPr>
              <w:fldChar w:fldCharType="end"/>
            </w:r>
          </w:hyperlink>
        </w:p>
        <w:p w14:paraId="6C596C42" w14:textId="77777777" w:rsidR="00922AF9" w:rsidRPr="00922AF9" w:rsidRDefault="00922AF9">
          <w:pPr>
            <w:pStyle w:val="TJ1"/>
            <w:rPr>
              <w:rFonts w:cstheme="minorBidi"/>
              <w:noProof/>
              <w:lang w:val="en-US" w:eastAsia="en-US"/>
            </w:rPr>
          </w:pPr>
          <w:hyperlink w:anchor="_Toc476150777" w:history="1">
            <w:r w:rsidRPr="00922AF9">
              <w:rPr>
                <w:rStyle w:val="Hiperhivatkozs"/>
                <w:rFonts w:ascii="Arial Narrow" w:hAnsi="Arial Narrow"/>
                <w:noProof/>
              </w:rPr>
              <w:t>3.</w:t>
            </w:r>
            <w:r w:rsidRPr="00922AF9">
              <w:rPr>
                <w:rFonts w:cstheme="minorBidi"/>
                <w:noProof/>
                <w:lang w:val="en-US" w:eastAsia="en-US"/>
              </w:rPr>
              <w:tab/>
            </w:r>
            <w:r w:rsidRPr="00922AF9">
              <w:rPr>
                <w:rStyle w:val="Hiperhivatkozs"/>
                <w:rFonts w:ascii="Arial Narrow" w:hAnsi="Arial Narrow"/>
                <w:noProof/>
              </w:rPr>
              <w:t>Világítás</w:t>
            </w:r>
            <w:r w:rsidRPr="00922AF9">
              <w:rPr>
                <w:noProof/>
                <w:webHidden/>
              </w:rPr>
              <w:tab/>
            </w:r>
            <w:r w:rsidRPr="00922AF9">
              <w:rPr>
                <w:noProof/>
                <w:webHidden/>
              </w:rPr>
              <w:fldChar w:fldCharType="begin"/>
            </w:r>
            <w:r w:rsidRPr="00922AF9">
              <w:rPr>
                <w:noProof/>
                <w:webHidden/>
              </w:rPr>
              <w:instrText xml:space="preserve"> PAGEREF _Toc476150777 \h </w:instrText>
            </w:r>
            <w:r w:rsidRPr="00922AF9">
              <w:rPr>
                <w:noProof/>
                <w:webHidden/>
              </w:rPr>
            </w:r>
            <w:r w:rsidRPr="00922AF9">
              <w:rPr>
                <w:noProof/>
                <w:webHidden/>
              </w:rPr>
              <w:fldChar w:fldCharType="separate"/>
            </w:r>
            <w:r w:rsidRPr="00922AF9">
              <w:rPr>
                <w:noProof/>
                <w:webHidden/>
              </w:rPr>
              <w:t>4</w:t>
            </w:r>
            <w:r w:rsidRPr="00922AF9">
              <w:rPr>
                <w:noProof/>
                <w:webHidden/>
              </w:rPr>
              <w:fldChar w:fldCharType="end"/>
            </w:r>
          </w:hyperlink>
        </w:p>
        <w:p w14:paraId="3D9B05E1" w14:textId="77777777" w:rsidR="00922AF9" w:rsidRPr="00922AF9" w:rsidRDefault="00922AF9">
          <w:pPr>
            <w:pStyle w:val="TJ1"/>
            <w:rPr>
              <w:rFonts w:cstheme="minorBidi"/>
              <w:noProof/>
              <w:lang w:val="en-US" w:eastAsia="en-US"/>
            </w:rPr>
          </w:pPr>
          <w:hyperlink w:anchor="_Toc476150778" w:history="1">
            <w:r w:rsidRPr="00922AF9">
              <w:rPr>
                <w:rStyle w:val="Hiperhivatkozs"/>
                <w:rFonts w:ascii="Arial Narrow" w:hAnsi="Arial Narrow"/>
                <w:noProof/>
              </w:rPr>
              <w:t>4.</w:t>
            </w:r>
            <w:r w:rsidRPr="00922AF9">
              <w:rPr>
                <w:rFonts w:cstheme="minorBidi"/>
                <w:noProof/>
                <w:lang w:val="en-US" w:eastAsia="en-US"/>
              </w:rPr>
              <w:tab/>
            </w:r>
            <w:r w:rsidRPr="00922AF9">
              <w:rPr>
                <w:rStyle w:val="Hiperhivatkozs"/>
                <w:rFonts w:ascii="Arial Narrow" w:hAnsi="Arial Narrow"/>
                <w:noProof/>
              </w:rPr>
              <w:t>Szerelési módok</w:t>
            </w:r>
            <w:r w:rsidRPr="00922AF9">
              <w:rPr>
                <w:noProof/>
                <w:webHidden/>
              </w:rPr>
              <w:tab/>
            </w:r>
            <w:r w:rsidRPr="00922AF9">
              <w:rPr>
                <w:noProof/>
                <w:webHidden/>
              </w:rPr>
              <w:fldChar w:fldCharType="begin"/>
            </w:r>
            <w:r w:rsidRPr="00922AF9">
              <w:rPr>
                <w:noProof/>
                <w:webHidden/>
              </w:rPr>
              <w:instrText xml:space="preserve"> PAGEREF _Toc476150778 \h </w:instrText>
            </w:r>
            <w:r w:rsidRPr="00922AF9">
              <w:rPr>
                <w:noProof/>
                <w:webHidden/>
              </w:rPr>
            </w:r>
            <w:r w:rsidRPr="00922AF9">
              <w:rPr>
                <w:noProof/>
                <w:webHidden/>
              </w:rPr>
              <w:fldChar w:fldCharType="separate"/>
            </w:r>
            <w:r w:rsidRPr="00922AF9">
              <w:rPr>
                <w:noProof/>
                <w:webHidden/>
              </w:rPr>
              <w:t>4</w:t>
            </w:r>
            <w:r w:rsidRPr="00922AF9">
              <w:rPr>
                <w:noProof/>
                <w:webHidden/>
              </w:rPr>
              <w:fldChar w:fldCharType="end"/>
            </w:r>
          </w:hyperlink>
        </w:p>
        <w:p w14:paraId="7F3D63C6" w14:textId="77777777" w:rsidR="00922AF9" w:rsidRPr="00922AF9" w:rsidRDefault="00922AF9">
          <w:pPr>
            <w:pStyle w:val="TJ1"/>
            <w:rPr>
              <w:rFonts w:cstheme="minorBidi"/>
              <w:noProof/>
              <w:lang w:val="en-US" w:eastAsia="en-US"/>
            </w:rPr>
          </w:pPr>
          <w:hyperlink w:anchor="_Toc476150779" w:history="1">
            <w:r w:rsidRPr="00922AF9">
              <w:rPr>
                <w:rStyle w:val="Hiperhivatkozs"/>
                <w:rFonts w:ascii="Arial Narrow" w:hAnsi="Arial Narrow"/>
                <w:noProof/>
              </w:rPr>
              <w:t>5.</w:t>
            </w:r>
            <w:r w:rsidRPr="00922AF9">
              <w:rPr>
                <w:rFonts w:cstheme="minorBidi"/>
                <w:noProof/>
                <w:lang w:val="en-US" w:eastAsia="en-US"/>
              </w:rPr>
              <w:tab/>
            </w:r>
            <w:r w:rsidRPr="00922AF9">
              <w:rPr>
                <w:rStyle w:val="Hiperhivatkozs"/>
                <w:rFonts w:ascii="Arial Narrow" w:hAnsi="Arial Narrow"/>
                <w:noProof/>
              </w:rPr>
              <w:t>Gyengeáramú rendszerek</w:t>
            </w:r>
            <w:r w:rsidRPr="00922AF9">
              <w:rPr>
                <w:noProof/>
                <w:webHidden/>
              </w:rPr>
              <w:tab/>
            </w:r>
            <w:r w:rsidRPr="00922AF9">
              <w:rPr>
                <w:noProof/>
                <w:webHidden/>
              </w:rPr>
              <w:fldChar w:fldCharType="begin"/>
            </w:r>
            <w:r w:rsidRPr="00922AF9">
              <w:rPr>
                <w:noProof/>
                <w:webHidden/>
              </w:rPr>
              <w:instrText xml:space="preserve"> PAGEREF _Toc476150779 \h </w:instrText>
            </w:r>
            <w:r w:rsidRPr="00922AF9">
              <w:rPr>
                <w:noProof/>
                <w:webHidden/>
              </w:rPr>
            </w:r>
            <w:r w:rsidRPr="00922AF9">
              <w:rPr>
                <w:noProof/>
                <w:webHidden/>
              </w:rPr>
              <w:fldChar w:fldCharType="separate"/>
            </w:r>
            <w:r w:rsidRPr="00922AF9">
              <w:rPr>
                <w:noProof/>
                <w:webHidden/>
              </w:rPr>
              <w:t>5</w:t>
            </w:r>
            <w:r w:rsidRPr="00922AF9">
              <w:rPr>
                <w:noProof/>
                <w:webHidden/>
              </w:rPr>
              <w:fldChar w:fldCharType="end"/>
            </w:r>
          </w:hyperlink>
        </w:p>
        <w:p w14:paraId="7129975E" w14:textId="77777777" w:rsidR="00922AF9" w:rsidRPr="00922AF9" w:rsidRDefault="00922AF9">
          <w:pPr>
            <w:pStyle w:val="TJ1"/>
            <w:rPr>
              <w:rFonts w:cstheme="minorBidi"/>
              <w:noProof/>
              <w:lang w:val="en-US" w:eastAsia="en-US"/>
            </w:rPr>
          </w:pPr>
          <w:hyperlink w:anchor="_Toc476150780" w:history="1">
            <w:r w:rsidRPr="00922AF9">
              <w:rPr>
                <w:rStyle w:val="Hiperhivatkozs"/>
                <w:rFonts w:ascii="Arial Narrow" w:hAnsi="Arial Narrow"/>
                <w:noProof/>
              </w:rPr>
              <w:t>6.</w:t>
            </w:r>
            <w:r w:rsidRPr="00922AF9">
              <w:rPr>
                <w:rFonts w:cstheme="minorBidi"/>
                <w:noProof/>
                <w:lang w:val="en-US" w:eastAsia="en-US"/>
              </w:rPr>
              <w:tab/>
            </w:r>
            <w:r w:rsidRPr="00922AF9">
              <w:rPr>
                <w:rStyle w:val="Hiperhivatkozs"/>
                <w:rFonts w:ascii="Arial Narrow" w:hAnsi="Arial Narrow"/>
                <w:noProof/>
              </w:rPr>
              <w:t>Villámvédelem</w:t>
            </w:r>
            <w:r w:rsidRPr="00922AF9">
              <w:rPr>
                <w:noProof/>
                <w:webHidden/>
              </w:rPr>
              <w:tab/>
            </w:r>
            <w:r w:rsidRPr="00922AF9">
              <w:rPr>
                <w:noProof/>
                <w:webHidden/>
              </w:rPr>
              <w:fldChar w:fldCharType="begin"/>
            </w:r>
            <w:r w:rsidRPr="00922AF9">
              <w:rPr>
                <w:noProof/>
                <w:webHidden/>
              </w:rPr>
              <w:instrText xml:space="preserve"> PAGEREF _Toc476150780 \h </w:instrText>
            </w:r>
            <w:r w:rsidRPr="00922AF9">
              <w:rPr>
                <w:noProof/>
                <w:webHidden/>
              </w:rPr>
            </w:r>
            <w:r w:rsidRPr="00922AF9">
              <w:rPr>
                <w:noProof/>
                <w:webHidden/>
              </w:rPr>
              <w:fldChar w:fldCharType="separate"/>
            </w:r>
            <w:r w:rsidRPr="00922AF9">
              <w:rPr>
                <w:noProof/>
                <w:webHidden/>
              </w:rPr>
              <w:t>5</w:t>
            </w:r>
            <w:r w:rsidRPr="00922AF9">
              <w:rPr>
                <w:noProof/>
                <w:webHidden/>
              </w:rPr>
              <w:fldChar w:fldCharType="end"/>
            </w:r>
          </w:hyperlink>
        </w:p>
        <w:p w14:paraId="63A0D57A" w14:textId="77777777" w:rsidR="00922AF9" w:rsidRPr="00922AF9" w:rsidRDefault="00922AF9">
          <w:pPr>
            <w:pStyle w:val="TJ1"/>
            <w:rPr>
              <w:rFonts w:cstheme="minorBidi"/>
              <w:noProof/>
              <w:lang w:val="en-US" w:eastAsia="en-US"/>
            </w:rPr>
          </w:pPr>
          <w:hyperlink w:anchor="_Toc476150781" w:history="1">
            <w:r w:rsidRPr="00922AF9">
              <w:rPr>
                <w:rStyle w:val="Hiperhivatkozs"/>
                <w:rFonts w:ascii="Arial Narrow" w:hAnsi="Arial Narrow"/>
                <w:noProof/>
              </w:rPr>
              <w:t>7.</w:t>
            </w:r>
            <w:r w:rsidRPr="00922AF9">
              <w:rPr>
                <w:rFonts w:cstheme="minorBidi"/>
                <w:noProof/>
                <w:lang w:val="en-US" w:eastAsia="en-US"/>
              </w:rPr>
              <w:tab/>
            </w:r>
            <w:r w:rsidRPr="00922AF9">
              <w:rPr>
                <w:rStyle w:val="Hiperhivatkozs"/>
                <w:rFonts w:ascii="Arial Narrow" w:hAnsi="Arial Narrow"/>
                <w:noProof/>
              </w:rPr>
              <w:t>Érintésvédelem</w:t>
            </w:r>
            <w:r w:rsidRPr="00922AF9">
              <w:rPr>
                <w:noProof/>
                <w:webHidden/>
              </w:rPr>
              <w:tab/>
            </w:r>
            <w:r w:rsidRPr="00922AF9">
              <w:rPr>
                <w:noProof/>
                <w:webHidden/>
              </w:rPr>
              <w:fldChar w:fldCharType="begin"/>
            </w:r>
            <w:r w:rsidRPr="00922AF9">
              <w:rPr>
                <w:noProof/>
                <w:webHidden/>
              </w:rPr>
              <w:instrText xml:space="preserve"> PAGEREF _Toc476150781 \h </w:instrText>
            </w:r>
            <w:r w:rsidRPr="00922AF9">
              <w:rPr>
                <w:noProof/>
                <w:webHidden/>
              </w:rPr>
            </w:r>
            <w:r w:rsidRPr="00922AF9">
              <w:rPr>
                <w:noProof/>
                <w:webHidden/>
              </w:rPr>
              <w:fldChar w:fldCharType="separate"/>
            </w:r>
            <w:r w:rsidRPr="00922AF9">
              <w:rPr>
                <w:noProof/>
                <w:webHidden/>
              </w:rPr>
              <w:t>5</w:t>
            </w:r>
            <w:r w:rsidRPr="00922AF9">
              <w:rPr>
                <w:noProof/>
                <w:webHidden/>
              </w:rPr>
              <w:fldChar w:fldCharType="end"/>
            </w:r>
          </w:hyperlink>
        </w:p>
        <w:p w14:paraId="2C2A8B8E" w14:textId="77777777" w:rsidR="00922AF9" w:rsidRPr="00922AF9" w:rsidRDefault="00922AF9">
          <w:pPr>
            <w:pStyle w:val="TJ1"/>
            <w:rPr>
              <w:rFonts w:cstheme="minorBidi"/>
              <w:noProof/>
              <w:lang w:val="en-US" w:eastAsia="en-US"/>
            </w:rPr>
          </w:pPr>
          <w:hyperlink w:anchor="_Toc476150782" w:history="1">
            <w:r w:rsidRPr="00922AF9">
              <w:rPr>
                <w:rStyle w:val="Hiperhivatkozs"/>
                <w:rFonts w:ascii="Arial Narrow" w:hAnsi="Arial Narrow"/>
                <w:noProof/>
              </w:rPr>
              <w:t>8.</w:t>
            </w:r>
            <w:r w:rsidRPr="00922AF9">
              <w:rPr>
                <w:rFonts w:cstheme="minorBidi"/>
                <w:noProof/>
                <w:lang w:val="en-US" w:eastAsia="en-US"/>
              </w:rPr>
              <w:tab/>
            </w:r>
            <w:r w:rsidRPr="00922AF9">
              <w:rPr>
                <w:rStyle w:val="Hiperhivatkozs"/>
                <w:rFonts w:ascii="Arial Narrow" w:hAnsi="Arial Narrow"/>
                <w:noProof/>
              </w:rPr>
              <w:t>Túlfeszültség-védelem</w:t>
            </w:r>
            <w:r w:rsidRPr="00922AF9">
              <w:rPr>
                <w:noProof/>
                <w:webHidden/>
              </w:rPr>
              <w:tab/>
            </w:r>
            <w:r w:rsidRPr="00922AF9">
              <w:rPr>
                <w:noProof/>
                <w:webHidden/>
              </w:rPr>
              <w:fldChar w:fldCharType="begin"/>
            </w:r>
            <w:r w:rsidRPr="00922AF9">
              <w:rPr>
                <w:noProof/>
                <w:webHidden/>
              </w:rPr>
              <w:instrText xml:space="preserve"> PAGEREF _Toc476150782 \h </w:instrText>
            </w:r>
            <w:r w:rsidRPr="00922AF9">
              <w:rPr>
                <w:noProof/>
                <w:webHidden/>
              </w:rPr>
            </w:r>
            <w:r w:rsidRPr="00922AF9">
              <w:rPr>
                <w:noProof/>
                <w:webHidden/>
              </w:rPr>
              <w:fldChar w:fldCharType="separate"/>
            </w:r>
            <w:r w:rsidRPr="00922AF9">
              <w:rPr>
                <w:noProof/>
                <w:webHidden/>
              </w:rPr>
              <w:t>5</w:t>
            </w:r>
            <w:r w:rsidRPr="00922AF9">
              <w:rPr>
                <w:noProof/>
                <w:webHidden/>
              </w:rPr>
              <w:fldChar w:fldCharType="end"/>
            </w:r>
          </w:hyperlink>
        </w:p>
        <w:p w14:paraId="77387F14" w14:textId="77777777" w:rsidR="00922AF9" w:rsidRPr="00922AF9" w:rsidRDefault="00922AF9">
          <w:pPr>
            <w:pStyle w:val="TJ1"/>
            <w:rPr>
              <w:rFonts w:cstheme="minorBidi"/>
              <w:noProof/>
              <w:lang w:val="en-US" w:eastAsia="en-US"/>
            </w:rPr>
          </w:pPr>
          <w:hyperlink w:anchor="_Toc476150783" w:history="1">
            <w:r w:rsidRPr="00922AF9">
              <w:rPr>
                <w:rStyle w:val="Hiperhivatkozs"/>
                <w:rFonts w:ascii="Arial Narrow" w:hAnsi="Arial Narrow"/>
                <w:noProof/>
              </w:rPr>
              <w:t>9.</w:t>
            </w:r>
            <w:r w:rsidRPr="00922AF9">
              <w:rPr>
                <w:rFonts w:cstheme="minorBidi"/>
                <w:noProof/>
                <w:lang w:val="en-US" w:eastAsia="en-US"/>
              </w:rPr>
              <w:tab/>
            </w:r>
            <w:r w:rsidRPr="00922AF9">
              <w:rPr>
                <w:rStyle w:val="Hiperhivatkozs"/>
                <w:rFonts w:ascii="Arial Narrow" w:hAnsi="Arial Narrow"/>
                <w:noProof/>
              </w:rPr>
              <w:t>Általános előírások</w:t>
            </w:r>
            <w:r w:rsidRPr="00922AF9">
              <w:rPr>
                <w:noProof/>
                <w:webHidden/>
              </w:rPr>
              <w:tab/>
            </w:r>
            <w:r w:rsidRPr="00922AF9">
              <w:rPr>
                <w:noProof/>
                <w:webHidden/>
              </w:rPr>
              <w:fldChar w:fldCharType="begin"/>
            </w:r>
            <w:r w:rsidRPr="00922AF9">
              <w:rPr>
                <w:noProof/>
                <w:webHidden/>
              </w:rPr>
              <w:instrText xml:space="preserve"> PAGEREF _Toc476150783 \h </w:instrText>
            </w:r>
            <w:r w:rsidRPr="00922AF9">
              <w:rPr>
                <w:noProof/>
                <w:webHidden/>
              </w:rPr>
            </w:r>
            <w:r w:rsidRPr="00922AF9">
              <w:rPr>
                <w:noProof/>
                <w:webHidden/>
              </w:rPr>
              <w:fldChar w:fldCharType="separate"/>
            </w:r>
            <w:r w:rsidRPr="00922AF9">
              <w:rPr>
                <w:noProof/>
                <w:webHidden/>
              </w:rPr>
              <w:t>6</w:t>
            </w:r>
            <w:r w:rsidRPr="00922AF9">
              <w:rPr>
                <w:noProof/>
                <w:webHidden/>
              </w:rPr>
              <w:fldChar w:fldCharType="end"/>
            </w:r>
          </w:hyperlink>
        </w:p>
        <w:p w14:paraId="4D7020D2" w14:textId="77777777" w:rsidR="00922AF9" w:rsidRPr="00922AF9" w:rsidRDefault="00922AF9">
          <w:pPr>
            <w:pStyle w:val="TJ1"/>
            <w:rPr>
              <w:rFonts w:cstheme="minorBidi"/>
              <w:noProof/>
              <w:lang w:val="en-US" w:eastAsia="en-US"/>
            </w:rPr>
          </w:pPr>
          <w:hyperlink w:anchor="_Toc476150784" w:history="1">
            <w:r w:rsidRPr="00922AF9">
              <w:rPr>
                <w:rStyle w:val="Hiperhivatkozs"/>
                <w:rFonts w:ascii="Arial Narrow" w:hAnsi="Arial Narrow"/>
                <w:noProof/>
              </w:rPr>
              <w:t>10.</w:t>
            </w:r>
            <w:r w:rsidRPr="00922AF9">
              <w:rPr>
                <w:rFonts w:cstheme="minorBidi"/>
                <w:noProof/>
                <w:lang w:val="en-US" w:eastAsia="en-US"/>
              </w:rPr>
              <w:tab/>
            </w:r>
            <w:r w:rsidRPr="00922AF9">
              <w:rPr>
                <w:rStyle w:val="Hiperhivatkozs"/>
                <w:rFonts w:ascii="Arial Narrow" w:hAnsi="Arial Narrow"/>
                <w:noProof/>
              </w:rPr>
              <w:t>Munkavédelem</w:t>
            </w:r>
            <w:r w:rsidRPr="00922AF9">
              <w:rPr>
                <w:noProof/>
                <w:webHidden/>
              </w:rPr>
              <w:tab/>
            </w:r>
            <w:r w:rsidRPr="00922AF9">
              <w:rPr>
                <w:noProof/>
                <w:webHidden/>
              </w:rPr>
              <w:fldChar w:fldCharType="begin"/>
            </w:r>
            <w:r w:rsidRPr="00922AF9">
              <w:rPr>
                <w:noProof/>
                <w:webHidden/>
              </w:rPr>
              <w:instrText xml:space="preserve"> PAGEREF _Toc476150784 \h </w:instrText>
            </w:r>
            <w:r w:rsidRPr="00922AF9">
              <w:rPr>
                <w:noProof/>
                <w:webHidden/>
              </w:rPr>
            </w:r>
            <w:r w:rsidRPr="00922AF9">
              <w:rPr>
                <w:noProof/>
                <w:webHidden/>
              </w:rPr>
              <w:fldChar w:fldCharType="separate"/>
            </w:r>
            <w:r w:rsidRPr="00922AF9">
              <w:rPr>
                <w:noProof/>
                <w:webHidden/>
              </w:rPr>
              <w:t>8</w:t>
            </w:r>
            <w:r w:rsidRPr="00922AF9">
              <w:rPr>
                <w:noProof/>
                <w:webHidden/>
              </w:rPr>
              <w:fldChar w:fldCharType="end"/>
            </w:r>
          </w:hyperlink>
        </w:p>
        <w:p w14:paraId="61A7EA2F" w14:textId="77777777" w:rsidR="00922AF9" w:rsidRPr="00922AF9" w:rsidRDefault="00922AF9">
          <w:pPr>
            <w:pStyle w:val="TJ1"/>
            <w:rPr>
              <w:rFonts w:cstheme="minorBidi"/>
              <w:noProof/>
              <w:lang w:val="en-US" w:eastAsia="en-US"/>
            </w:rPr>
          </w:pPr>
          <w:hyperlink w:anchor="_Toc476150785" w:history="1">
            <w:r w:rsidRPr="00922AF9">
              <w:rPr>
                <w:rStyle w:val="Hiperhivatkozs"/>
                <w:rFonts w:ascii="Arial Narrow" w:hAnsi="Arial Narrow"/>
                <w:noProof/>
              </w:rPr>
              <w:t>11.</w:t>
            </w:r>
            <w:r w:rsidRPr="00922AF9">
              <w:rPr>
                <w:rFonts w:cstheme="minorBidi"/>
                <w:noProof/>
                <w:lang w:val="en-US" w:eastAsia="en-US"/>
              </w:rPr>
              <w:tab/>
            </w:r>
            <w:r w:rsidRPr="00922AF9">
              <w:rPr>
                <w:rStyle w:val="Hiperhivatkozs"/>
                <w:rFonts w:ascii="Arial Narrow" w:hAnsi="Arial Narrow"/>
                <w:noProof/>
              </w:rPr>
              <w:t>Környezetvédelem</w:t>
            </w:r>
            <w:r w:rsidRPr="00922AF9">
              <w:rPr>
                <w:noProof/>
                <w:webHidden/>
              </w:rPr>
              <w:tab/>
            </w:r>
            <w:r w:rsidRPr="00922AF9">
              <w:rPr>
                <w:noProof/>
                <w:webHidden/>
              </w:rPr>
              <w:fldChar w:fldCharType="begin"/>
            </w:r>
            <w:r w:rsidRPr="00922AF9">
              <w:rPr>
                <w:noProof/>
                <w:webHidden/>
              </w:rPr>
              <w:instrText xml:space="preserve"> PAGEREF _Toc476150785 \h </w:instrText>
            </w:r>
            <w:r w:rsidRPr="00922AF9">
              <w:rPr>
                <w:noProof/>
                <w:webHidden/>
              </w:rPr>
            </w:r>
            <w:r w:rsidRPr="00922AF9">
              <w:rPr>
                <w:noProof/>
                <w:webHidden/>
              </w:rPr>
              <w:fldChar w:fldCharType="separate"/>
            </w:r>
            <w:r w:rsidRPr="00922AF9">
              <w:rPr>
                <w:noProof/>
                <w:webHidden/>
              </w:rPr>
              <w:t>9</w:t>
            </w:r>
            <w:r w:rsidRPr="00922AF9">
              <w:rPr>
                <w:noProof/>
                <w:webHidden/>
              </w:rPr>
              <w:fldChar w:fldCharType="end"/>
            </w:r>
          </w:hyperlink>
        </w:p>
        <w:p w14:paraId="321DB71C" w14:textId="6E363387" w:rsidR="002F1E63" w:rsidRPr="00372BCA" w:rsidRDefault="002F1E63" w:rsidP="001A1B8C">
          <w:pPr>
            <w:ind w:right="-2"/>
            <w:jc w:val="both"/>
            <w:rPr>
              <w:rFonts w:ascii="Arial Narrow" w:hAnsi="Arial Narrow"/>
            </w:rPr>
          </w:pPr>
          <w:r w:rsidRPr="00922AF9">
            <w:rPr>
              <w:rFonts w:ascii="Arial Narrow" w:hAnsi="Arial Narrow"/>
              <w:bCs/>
            </w:rPr>
            <w:fldChar w:fldCharType="end"/>
          </w:r>
        </w:p>
      </w:sdtContent>
    </w:sdt>
    <w:p w14:paraId="272560EE" w14:textId="77777777" w:rsidR="005419DE" w:rsidRPr="00372BCA" w:rsidRDefault="005419DE" w:rsidP="001A1B8C">
      <w:pPr>
        <w:overflowPunct/>
        <w:autoSpaceDE/>
        <w:autoSpaceDN/>
        <w:adjustRightInd/>
        <w:spacing w:after="200" w:line="276" w:lineRule="auto"/>
        <w:ind w:right="-2"/>
        <w:jc w:val="both"/>
        <w:textAlignment w:val="auto"/>
        <w:rPr>
          <w:rFonts w:ascii="Arial Narrow" w:hAnsi="Arial Narrow"/>
        </w:rPr>
      </w:pPr>
      <w:r w:rsidRPr="00372BCA">
        <w:rPr>
          <w:rFonts w:ascii="Arial Narrow" w:hAnsi="Arial Narrow"/>
        </w:rPr>
        <w:br w:type="page"/>
      </w:r>
    </w:p>
    <w:p w14:paraId="6D080EF6" w14:textId="77777777" w:rsidR="008748BF" w:rsidRPr="00372BCA" w:rsidRDefault="008748BF" w:rsidP="001A1B8C">
      <w:pPr>
        <w:pStyle w:val="Listaszerbekezds"/>
        <w:spacing w:line="360" w:lineRule="auto"/>
        <w:ind w:left="0" w:right="-2"/>
        <w:jc w:val="both"/>
        <w:rPr>
          <w:rFonts w:ascii="Arial Narrow" w:hAnsi="Arial Narrow"/>
          <w:b/>
        </w:rPr>
      </w:pPr>
    </w:p>
    <w:p w14:paraId="6530DA8D" w14:textId="16A796EB" w:rsidR="008973CE" w:rsidRPr="00372BCA" w:rsidRDefault="008973CE" w:rsidP="001A1B8C">
      <w:pPr>
        <w:pStyle w:val="Listaszerbekezds"/>
        <w:numPr>
          <w:ilvl w:val="0"/>
          <w:numId w:val="1"/>
        </w:numPr>
        <w:spacing w:line="360" w:lineRule="auto"/>
        <w:ind w:left="0" w:right="-2" w:firstLine="0"/>
        <w:jc w:val="both"/>
        <w:outlineLvl w:val="0"/>
        <w:rPr>
          <w:rFonts w:ascii="Arial Narrow" w:hAnsi="Arial Narrow"/>
          <w:b/>
        </w:rPr>
      </w:pPr>
      <w:bookmarkStart w:id="0" w:name="_Toc476150775"/>
      <w:r w:rsidRPr="00372BCA">
        <w:rPr>
          <w:rFonts w:ascii="Arial Narrow" w:hAnsi="Arial Narrow"/>
          <w:b/>
        </w:rPr>
        <w:t>Általános adatok:</w:t>
      </w:r>
      <w:bookmarkEnd w:id="0"/>
    </w:p>
    <w:p w14:paraId="092497CF" w14:textId="77777777" w:rsidR="002F2509" w:rsidRPr="00F54617" w:rsidRDefault="002F2509" w:rsidP="002F2509">
      <w:pPr>
        <w:widowControl w:val="0"/>
        <w:spacing w:line="360" w:lineRule="atLeast"/>
        <w:ind w:right="-2"/>
        <w:jc w:val="both"/>
        <w:rPr>
          <w:rFonts w:ascii="Arial Narrow" w:hAnsi="Arial Narrow"/>
        </w:rPr>
      </w:pPr>
      <w:r w:rsidRPr="00F54617">
        <w:rPr>
          <w:rFonts w:ascii="Arial Narrow" w:hAnsi="Arial Narrow"/>
        </w:rPr>
        <w:t xml:space="preserve">Áram- és </w:t>
      </w:r>
      <w:proofErr w:type="spellStart"/>
      <w:r w:rsidRPr="00F54617">
        <w:rPr>
          <w:rFonts w:ascii="Arial Narrow" w:hAnsi="Arial Narrow"/>
        </w:rPr>
        <w:t>feszültségnem</w:t>
      </w:r>
      <w:proofErr w:type="spellEnd"/>
      <w:r w:rsidRPr="00F54617">
        <w:rPr>
          <w:rFonts w:ascii="Arial Narrow" w:hAnsi="Arial Narrow"/>
        </w:rPr>
        <w:t xml:space="preserve">: </w:t>
      </w:r>
      <w:r>
        <w:rPr>
          <w:rFonts w:ascii="Arial Narrow" w:hAnsi="Arial Narrow"/>
        </w:rPr>
        <w:t>400/230V; 3</w:t>
      </w:r>
      <w:r w:rsidRPr="00F54617">
        <w:rPr>
          <w:rFonts w:ascii="Arial Narrow" w:hAnsi="Arial Narrow"/>
        </w:rPr>
        <w:t>F+N</w:t>
      </w:r>
      <w:r>
        <w:rPr>
          <w:rFonts w:ascii="Arial Narrow" w:hAnsi="Arial Narrow"/>
        </w:rPr>
        <w:t>;</w:t>
      </w:r>
      <w:r w:rsidRPr="00F54617">
        <w:rPr>
          <w:rFonts w:ascii="Arial Narrow" w:hAnsi="Arial Narrow"/>
        </w:rPr>
        <w:t xml:space="preserve"> 50 Hz</w:t>
      </w:r>
    </w:p>
    <w:p w14:paraId="5BE08BE2" w14:textId="0A855AA6" w:rsidR="002F2509" w:rsidRPr="00F54617" w:rsidRDefault="002F2509" w:rsidP="002F2509">
      <w:pPr>
        <w:widowControl w:val="0"/>
        <w:spacing w:line="360" w:lineRule="atLeast"/>
        <w:ind w:right="-2"/>
        <w:jc w:val="both"/>
        <w:rPr>
          <w:rFonts w:ascii="Arial Narrow" w:hAnsi="Arial Narrow"/>
        </w:rPr>
      </w:pPr>
      <w:r w:rsidRPr="00F54617">
        <w:rPr>
          <w:rFonts w:ascii="Arial Narrow" w:hAnsi="Arial Narrow"/>
        </w:rPr>
        <w:t>Az érintésvédelem módja: NULLÁZÁS (TN-</w:t>
      </w:r>
      <w:r w:rsidR="00075704">
        <w:rPr>
          <w:rFonts w:ascii="Arial Narrow" w:hAnsi="Arial Narrow"/>
        </w:rPr>
        <w:t>C-</w:t>
      </w:r>
      <w:r w:rsidRPr="00F54617">
        <w:rPr>
          <w:rFonts w:ascii="Arial Narrow" w:hAnsi="Arial Narrow"/>
        </w:rPr>
        <w:t>S rendszer)</w:t>
      </w:r>
    </w:p>
    <w:p w14:paraId="506332F8" w14:textId="77777777" w:rsidR="002F2509" w:rsidRPr="00F54617" w:rsidRDefault="002F2509" w:rsidP="002F2509">
      <w:pPr>
        <w:spacing w:line="360" w:lineRule="auto"/>
        <w:ind w:right="-2"/>
        <w:jc w:val="both"/>
        <w:rPr>
          <w:rFonts w:ascii="Arial Narrow" w:hAnsi="Arial Narrow"/>
        </w:rPr>
      </w:pPr>
    </w:p>
    <w:p w14:paraId="189A7082" w14:textId="73CB15E0" w:rsidR="008E01AE" w:rsidRDefault="00BE3E7A" w:rsidP="00002543">
      <w:pPr>
        <w:spacing w:line="360" w:lineRule="auto"/>
        <w:ind w:right="-2"/>
        <w:jc w:val="both"/>
        <w:rPr>
          <w:rFonts w:ascii="Arial Narrow" w:hAnsi="Arial Narrow"/>
        </w:rPr>
      </w:pPr>
      <w:bookmarkStart w:id="1" w:name="_Toc422865527"/>
      <w:r>
        <w:rPr>
          <w:rFonts w:ascii="Arial Narrow" w:hAnsi="Arial Narrow"/>
        </w:rPr>
        <w:t>Az Országház teraszának</w:t>
      </w:r>
      <w:r w:rsidR="002F2509">
        <w:rPr>
          <w:rFonts w:ascii="Arial Narrow" w:hAnsi="Arial Narrow"/>
        </w:rPr>
        <w:t xml:space="preserve"> felújít</w:t>
      </w:r>
      <w:r>
        <w:rPr>
          <w:rFonts w:ascii="Arial Narrow" w:hAnsi="Arial Narrow"/>
        </w:rPr>
        <w:t>ását tervezi az Országgyűlési Hivatal</w:t>
      </w:r>
      <w:r w:rsidR="002F2509">
        <w:rPr>
          <w:rFonts w:ascii="Arial Narrow" w:hAnsi="Arial Narrow"/>
        </w:rPr>
        <w:t xml:space="preserve">. A </w:t>
      </w:r>
      <w:r>
        <w:rPr>
          <w:rFonts w:ascii="Arial Narrow" w:hAnsi="Arial Narrow"/>
        </w:rPr>
        <w:t>terasz</w:t>
      </w:r>
      <w:r w:rsidR="002F2509">
        <w:rPr>
          <w:rFonts w:ascii="Arial Narrow" w:hAnsi="Arial Narrow"/>
        </w:rPr>
        <w:t xml:space="preserve"> jelenleg</w:t>
      </w:r>
      <w:r>
        <w:rPr>
          <w:rFonts w:ascii="Arial Narrow" w:hAnsi="Arial Narrow"/>
        </w:rPr>
        <w:t xml:space="preserve"> is használatban van. Az terasz meglévő,</w:t>
      </w:r>
      <w:r w:rsidR="002F2509">
        <w:rPr>
          <w:rFonts w:ascii="Arial Narrow" w:hAnsi="Arial Narrow"/>
        </w:rPr>
        <w:t xml:space="preserve"> villamos hálózattal ren</w:t>
      </w:r>
      <w:r w:rsidR="00EC5760">
        <w:rPr>
          <w:rFonts w:ascii="Arial Narrow" w:hAnsi="Arial Narrow"/>
        </w:rPr>
        <w:t>delkezik</w:t>
      </w:r>
      <w:r w:rsidR="00212776">
        <w:rPr>
          <w:rFonts w:ascii="Arial Narrow" w:hAnsi="Arial Narrow"/>
        </w:rPr>
        <w:t xml:space="preserve"> a hálózat egy észak-dél irányú</w:t>
      </w:r>
      <w:r w:rsidR="00745048">
        <w:rPr>
          <w:rFonts w:ascii="Arial Narrow" w:hAnsi="Arial Narrow"/>
        </w:rPr>
        <w:t xml:space="preserve"> egybefüggő kábelcsatornával rendelkezik</w:t>
      </w:r>
      <w:r w:rsidR="00EC5760">
        <w:rPr>
          <w:rFonts w:ascii="Arial Narrow" w:hAnsi="Arial Narrow"/>
        </w:rPr>
        <w:t>.</w:t>
      </w:r>
      <w:r w:rsidR="00745048">
        <w:rPr>
          <w:rFonts w:ascii="Arial Narrow" w:hAnsi="Arial Narrow"/>
        </w:rPr>
        <w:t xml:space="preserve"> Az ebben a csatornában futó kábelek tartószerkezete és védőcsövezése elavult, </w:t>
      </w:r>
      <w:bookmarkEnd w:id="1"/>
      <w:proofErr w:type="spellStart"/>
      <w:r w:rsidR="00F324DA">
        <w:rPr>
          <w:rFonts w:ascii="Arial Narrow" w:hAnsi="Arial Narrow"/>
        </w:rPr>
        <w:t>korodállódott</w:t>
      </w:r>
      <w:proofErr w:type="spellEnd"/>
      <w:r w:rsidR="00F324DA">
        <w:rPr>
          <w:rFonts w:ascii="Arial Narrow" w:hAnsi="Arial Narrow"/>
        </w:rPr>
        <w:t xml:space="preserve">. A kábelcsatorna, illetve a védőcsövek és kábelek felújításra kerülnek. </w:t>
      </w:r>
      <w:r w:rsidR="00212776">
        <w:rPr>
          <w:rFonts w:ascii="Arial Narrow" w:hAnsi="Arial Narrow"/>
        </w:rPr>
        <w:t>Kettő darab új JET-VILL szekrény kerül beépítés a lépcsők északi oldalán, ezek betáp</w:t>
      </w:r>
      <w:r w:rsidR="00F324DA">
        <w:rPr>
          <w:rFonts w:ascii="Arial Narrow" w:hAnsi="Arial Narrow"/>
        </w:rPr>
        <w:t>lálása új kábellel fog történni, épületen belül meglévő kábeltartó szerkezeteken, illetve új bilincses rögzítéssel, valamint a teraszon az átalakított kábelcsatornában védőcsőbe húzva.</w:t>
      </w:r>
    </w:p>
    <w:p w14:paraId="248F9590" w14:textId="77777777" w:rsidR="00002543" w:rsidRDefault="00002543" w:rsidP="00002543">
      <w:pPr>
        <w:rPr>
          <w:rFonts w:ascii="Arial Narrow" w:hAnsi="Arial Narrow"/>
        </w:rPr>
      </w:pPr>
    </w:p>
    <w:p w14:paraId="51132D42" w14:textId="77777777" w:rsidR="00F324DA" w:rsidRDefault="00F324DA" w:rsidP="00002543">
      <w:pPr>
        <w:rPr>
          <w:rFonts w:ascii="Arial Narrow" w:hAnsi="Arial Narrow"/>
        </w:rPr>
      </w:pPr>
    </w:p>
    <w:p w14:paraId="675F54EF" w14:textId="007841E4" w:rsidR="00EF2467" w:rsidRPr="00002543" w:rsidRDefault="00922AF9" w:rsidP="00403B77">
      <w:pPr>
        <w:pStyle w:val="Listaszerbekezds"/>
        <w:numPr>
          <w:ilvl w:val="0"/>
          <w:numId w:val="1"/>
        </w:numPr>
        <w:spacing w:line="360" w:lineRule="auto"/>
        <w:ind w:left="0" w:right="-2" w:firstLine="0"/>
        <w:jc w:val="both"/>
        <w:outlineLvl w:val="0"/>
        <w:rPr>
          <w:rFonts w:ascii="Arial Narrow" w:hAnsi="Arial Narrow"/>
          <w:b/>
        </w:rPr>
      </w:pPr>
      <w:bookmarkStart w:id="2" w:name="_Toc476150776"/>
      <w:r>
        <w:rPr>
          <w:rFonts w:ascii="Arial Narrow" w:hAnsi="Arial Narrow"/>
          <w:b/>
        </w:rPr>
        <w:t xml:space="preserve">Erőátvitel, </w:t>
      </w:r>
      <w:r w:rsidR="00E91485" w:rsidRPr="00002543">
        <w:rPr>
          <w:rFonts w:ascii="Arial Narrow" w:hAnsi="Arial Narrow"/>
          <w:b/>
        </w:rPr>
        <w:t>energia ellátás:</w:t>
      </w:r>
      <w:bookmarkEnd w:id="2"/>
    </w:p>
    <w:p w14:paraId="352328D7" w14:textId="77777777" w:rsidR="00F324DA" w:rsidRDefault="00F324DA" w:rsidP="002F2509">
      <w:pPr>
        <w:spacing w:line="360" w:lineRule="auto"/>
        <w:ind w:right="-2"/>
        <w:jc w:val="both"/>
        <w:rPr>
          <w:rFonts w:ascii="Arial Narrow" w:hAnsi="Arial Narrow"/>
        </w:rPr>
      </w:pPr>
    </w:p>
    <w:p w14:paraId="50E9DA72" w14:textId="67BC129E" w:rsidR="00745048" w:rsidRDefault="00F324DA" w:rsidP="002F2509">
      <w:pPr>
        <w:spacing w:line="360" w:lineRule="auto"/>
        <w:ind w:right="-2"/>
        <w:jc w:val="both"/>
        <w:rPr>
          <w:rFonts w:ascii="Arial Narrow" w:hAnsi="Arial Narrow"/>
          <w:b/>
        </w:rPr>
      </w:pPr>
      <w:r w:rsidRPr="00F324DA">
        <w:rPr>
          <w:rFonts w:ascii="Arial Narrow" w:hAnsi="Arial Narrow"/>
          <w:b/>
        </w:rPr>
        <w:t>Új JET-VILL szerkények ellátása:</w:t>
      </w:r>
    </w:p>
    <w:p w14:paraId="20E29A19" w14:textId="77777777" w:rsidR="00F324DA" w:rsidRPr="00F324DA" w:rsidRDefault="00F324DA" w:rsidP="002F2509">
      <w:pPr>
        <w:spacing w:line="360" w:lineRule="auto"/>
        <w:ind w:right="-2"/>
        <w:jc w:val="both"/>
        <w:rPr>
          <w:rFonts w:ascii="Arial Narrow" w:hAnsi="Arial Narrow"/>
          <w:b/>
        </w:rPr>
      </w:pPr>
    </w:p>
    <w:p w14:paraId="24859149" w14:textId="6F383052" w:rsidR="002F2509" w:rsidRPr="000E65D2" w:rsidRDefault="002F2509" w:rsidP="002F2509">
      <w:pPr>
        <w:spacing w:line="360" w:lineRule="auto"/>
        <w:ind w:right="-2"/>
        <w:jc w:val="both"/>
        <w:rPr>
          <w:rFonts w:ascii="Arial Narrow" w:hAnsi="Arial Narrow"/>
        </w:rPr>
      </w:pPr>
      <w:r w:rsidRPr="000E65D2">
        <w:rPr>
          <w:rFonts w:ascii="Arial Narrow" w:hAnsi="Arial Narrow"/>
        </w:rPr>
        <w:t>A</w:t>
      </w:r>
      <w:r w:rsidR="00DE7E99">
        <w:rPr>
          <w:rFonts w:ascii="Arial Narrow" w:hAnsi="Arial Narrow"/>
        </w:rPr>
        <w:t xml:space="preserve"> két új JET-VILL szekrény </w:t>
      </w:r>
      <w:r w:rsidR="00F324DA">
        <w:rPr>
          <w:rFonts w:ascii="Arial Narrow" w:hAnsi="Arial Narrow"/>
        </w:rPr>
        <w:t xml:space="preserve">telepítése </w:t>
      </w:r>
      <w:r w:rsidR="00DE7E99">
        <w:rPr>
          <w:rFonts w:ascii="Arial Narrow" w:hAnsi="Arial Narrow"/>
        </w:rPr>
        <w:t>föld</w:t>
      </w:r>
      <w:r w:rsidRPr="000E65D2">
        <w:rPr>
          <w:rFonts w:ascii="Arial Narrow" w:hAnsi="Arial Narrow"/>
        </w:rPr>
        <w:t>kábeles csatlakozással</w:t>
      </w:r>
      <w:r w:rsidR="00DE7E99">
        <w:rPr>
          <w:rFonts w:ascii="Arial Narrow" w:hAnsi="Arial Narrow"/>
        </w:rPr>
        <w:t xml:space="preserve"> történik</w:t>
      </w:r>
      <w:r w:rsidR="000D43D3">
        <w:rPr>
          <w:rFonts w:ascii="Arial Narrow" w:hAnsi="Arial Narrow"/>
        </w:rPr>
        <w:t xml:space="preserve"> NYCWY 4x50/25mm2-es kábelekkel. Az déli szekrény az FEAB, az északi szekrény az FEDE főelosztóból kap betáplálást</w:t>
      </w:r>
      <w:r w:rsidR="00F324DA">
        <w:rPr>
          <w:rFonts w:ascii="Arial Narrow" w:hAnsi="Arial Narrow"/>
        </w:rPr>
        <w:t>.</w:t>
      </w:r>
    </w:p>
    <w:p w14:paraId="6C1A3E72" w14:textId="04C8C8CB" w:rsidR="00DE7E99" w:rsidRDefault="009853CA" w:rsidP="001A1B8C">
      <w:pPr>
        <w:spacing w:line="360" w:lineRule="auto"/>
        <w:ind w:right="-2"/>
        <w:jc w:val="both"/>
        <w:rPr>
          <w:rFonts w:ascii="Arial Narrow" w:hAnsi="Arial Narrow"/>
        </w:rPr>
      </w:pPr>
      <w:r w:rsidRPr="000E65D2">
        <w:rPr>
          <w:rFonts w:ascii="Arial Narrow" w:hAnsi="Arial Narrow"/>
        </w:rPr>
        <w:t xml:space="preserve">A </w:t>
      </w:r>
      <w:r w:rsidR="00DE7E99">
        <w:rPr>
          <w:rFonts w:ascii="Arial Narrow" w:hAnsi="Arial Narrow"/>
        </w:rPr>
        <w:t>szekrények maximum 100A fogadására képesek</w:t>
      </w:r>
      <w:r w:rsidR="002F3125">
        <w:rPr>
          <w:rFonts w:ascii="Arial Narrow" w:hAnsi="Arial Narrow"/>
        </w:rPr>
        <w:t xml:space="preserve">, </w:t>
      </w:r>
      <w:r w:rsidR="002F3125" w:rsidRPr="002F3125">
        <w:rPr>
          <w:rFonts w:ascii="Arial Narrow" w:hAnsi="Arial Narrow"/>
        </w:rPr>
        <w:t>3x63A, 2x3x32A, 4x1x16A  csatlakozási lehetőségekkel</w:t>
      </w:r>
      <w:r w:rsidR="00F324DA">
        <w:rPr>
          <w:rFonts w:ascii="Arial Narrow" w:hAnsi="Arial Narrow"/>
        </w:rPr>
        <w:t>.</w:t>
      </w:r>
    </w:p>
    <w:p w14:paraId="0612FD7C" w14:textId="7C128E1F" w:rsidR="002F3125" w:rsidRDefault="002F3125" w:rsidP="001A1B8C">
      <w:pPr>
        <w:spacing w:line="360" w:lineRule="auto"/>
        <w:ind w:right="-2"/>
        <w:jc w:val="both"/>
        <w:rPr>
          <w:rFonts w:ascii="Arial Narrow" w:hAnsi="Arial Narrow"/>
        </w:rPr>
      </w:pPr>
      <w:r>
        <w:rPr>
          <w:rFonts w:ascii="Arial Narrow" w:hAnsi="Arial Narrow"/>
        </w:rPr>
        <w:t>A JET-VILL szekrények igényeit a meglévő főelosztók ki tudják szolgálni</w:t>
      </w:r>
      <w:r w:rsidR="00433428">
        <w:rPr>
          <w:rFonts w:ascii="Arial Narrow" w:hAnsi="Arial Narrow"/>
        </w:rPr>
        <w:t>, saját</w:t>
      </w:r>
      <w:r>
        <w:rPr>
          <w:rFonts w:ascii="Arial Narrow" w:hAnsi="Arial Narrow"/>
        </w:rPr>
        <w:t xml:space="preserve"> tartalék 100A-es leágazás</w:t>
      </w:r>
      <w:r w:rsidR="00433428">
        <w:rPr>
          <w:rFonts w:ascii="Arial Narrow" w:hAnsi="Arial Narrow"/>
        </w:rPr>
        <w:t>ok</w:t>
      </w:r>
      <w:r>
        <w:rPr>
          <w:rFonts w:ascii="Arial Narrow" w:hAnsi="Arial Narrow"/>
        </w:rPr>
        <w:t xml:space="preserve">ról, de </w:t>
      </w:r>
      <w:r w:rsidR="00F324DA">
        <w:rPr>
          <w:rFonts w:ascii="Arial Narrow" w:hAnsi="Arial Narrow"/>
        </w:rPr>
        <w:t xml:space="preserve">a tervek szerint </w:t>
      </w:r>
      <w:r>
        <w:rPr>
          <w:rFonts w:ascii="Arial Narrow" w:hAnsi="Arial Narrow"/>
        </w:rPr>
        <w:t>plus</w:t>
      </w:r>
      <w:r w:rsidR="00433428">
        <w:rPr>
          <w:rFonts w:ascii="Arial Narrow" w:hAnsi="Arial Narrow"/>
        </w:rPr>
        <w:t>z</w:t>
      </w:r>
      <w:r>
        <w:rPr>
          <w:rFonts w:ascii="Arial Narrow" w:hAnsi="Arial Narrow"/>
        </w:rPr>
        <w:t xml:space="preserve"> 2-2 tartalék </w:t>
      </w:r>
      <w:proofErr w:type="gramStart"/>
      <w:r>
        <w:rPr>
          <w:rFonts w:ascii="Arial Narrow" w:hAnsi="Arial Narrow"/>
        </w:rPr>
        <w:t xml:space="preserve">beépítését </w:t>
      </w:r>
      <w:r w:rsidR="00F324DA">
        <w:rPr>
          <w:rFonts w:ascii="Arial Narrow" w:hAnsi="Arial Narrow"/>
        </w:rPr>
        <w:t>eszközöljük</w:t>
      </w:r>
      <w:proofErr w:type="gramEnd"/>
      <w:r w:rsidR="00F324DA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a főelosztókba.</w:t>
      </w:r>
    </w:p>
    <w:p w14:paraId="128E2156" w14:textId="5CAFF189" w:rsidR="002842CA" w:rsidRPr="00DB780D" w:rsidRDefault="002F3125" w:rsidP="001A1B8C">
      <w:pPr>
        <w:spacing w:line="360" w:lineRule="auto"/>
        <w:ind w:right="-2"/>
        <w:jc w:val="both"/>
        <w:rPr>
          <w:rFonts w:ascii="Arial Narrow" w:hAnsi="Arial Narrow"/>
        </w:rPr>
      </w:pPr>
      <w:r>
        <w:rPr>
          <w:rFonts w:ascii="Arial Narrow" w:hAnsi="Arial Narrow"/>
        </w:rPr>
        <w:t>A szekrények betápláló kábelei</w:t>
      </w:r>
      <w:r w:rsidR="00433428">
        <w:rPr>
          <w:rFonts w:ascii="Arial Narrow" w:hAnsi="Arial Narrow"/>
        </w:rPr>
        <w:t>nek elvezetése az épületen belül</w:t>
      </w:r>
      <w:r>
        <w:rPr>
          <w:rFonts w:ascii="Arial Narrow" w:hAnsi="Arial Narrow"/>
        </w:rPr>
        <w:t xml:space="preserve"> a főelosztóktól elindulva kábeltálcán, majd a kábeltálcákról letérve</w:t>
      </w:r>
      <w:r w:rsidR="00A725B1">
        <w:rPr>
          <w:rFonts w:ascii="Arial Narrow" w:hAnsi="Arial Narrow"/>
        </w:rPr>
        <w:t xml:space="preserve"> bilincses rögzítéssel történik, a homlokzati falsíkon keresztül meglévő védőcső nyomvonal</w:t>
      </w:r>
      <w:r w:rsidR="00F324DA">
        <w:rPr>
          <w:rFonts w:ascii="Arial Narrow" w:hAnsi="Arial Narrow"/>
        </w:rPr>
        <w:t>on, tartalék védőcsőben vezetve halad</w:t>
      </w:r>
      <w:r w:rsidR="00A725B1">
        <w:rPr>
          <w:rFonts w:ascii="Arial Narrow" w:hAnsi="Arial Narrow"/>
        </w:rPr>
        <w:t>. A terasz meglévő kábelcsatorna rendszeréhez érve az új védőcsövezésen keresztül jutnak el a kábelek a</w:t>
      </w:r>
      <w:r w:rsidR="00F324DA">
        <w:rPr>
          <w:rFonts w:ascii="Arial Narrow" w:hAnsi="Arial Narrow"/>
        </w:rPr>
        <w:t>z új</w:t>
      </w:r>
      <w:r w:rsidR="00A725B1">
        <w:rPr>
          <w:rFonts w:ascii="Arial Narrow" w:hAnsi="Arial Narrow"/>
        </w:rPr>
        <w:t xml:space="preserve"> JET-VILL szekrényekig.</w:t>
      </w:r>
      <w:r w:rsidR="002D7EA6">
        <w:rPr>
          <w:rFonts w:ascii="Arial Narrow" w:hAnsi="Arial Narrow"/>
        </w:rPr>
        <w:t xml:space="preserve"> A betemetett kábelaknából új védőcsövek csatlakoznak az új JET-VILL szekrényekig. A szekrény erősáramú betáp kábelét a telepítési utasításoknak megfelelően kell megkötni, zsugorcsöves kialakítással a szekrény mellett az aljzatban.</w:t>
      </w:r>
    </w:p>
    <w:p w14:paraId="6D1DB3B8" w14:textId="3F73D229" w:rsidR="00B5511D" w:rsidRDefault="00B5511D" w:rsidP="001A1B8C">
      <w:pPr>
        <w:spacing w:line="360" w:lineRule="auto"/>
        <w:ind w:right="-2"/>
        <w:jc w:val="both"/>
        <w:rPr>
          <w:rFonts w:ascii="Arial Narrow" w:hAnsi="Arial Narrow"/>
        </w:rPr>
      </w:pPr>
      <w:r w:rsidRPr="00DB780D">
        <w:rPr>
          <w:rFonts w:ascii="Arial Narrow" w:hAnsi="Arial Narrow"/>
        </w:rPr>
        <w:t xml:space="preserve">A </w:t>
      </w:r>
      <w:r w:rsidR="00745048">
        <w:rPr>
          <w:rFonts w:ascii="Arial Narrow" w:hAnsi="Arial Narrow"/>
        </w:rPr>
        <w:t>szekrények</w:t>
      </w:r>
      <w:r w:rsidR="00F324DA">
        <w:rPr>
          <w:rFonts w:ascii="Arial Narrow" w:hAnsi="Arial Narrow"/>
        </w:rPr>
        <w:t xml:space="preserve"> feszültségmentesítése </w:t>
      </w:r>
      <w:r w:rsidRPr="00DB780D">
        <w:rPr>
          <w:rFonts w:ascii="Arial Narrow" w:hAnsi="Arial Narrow"/>
        </w:rPr>
        <w:t>vagy</w:t>
      </w:r>
      <w:r w:rsidRPr="00372BCA">
        <w:rPr>
          <w:rFonts w:ascii="Arial Narrow" w:hAnsi="Arial Narrow"/>
        </w:rPr>
        <w:t xml:space="preserve"> a</w:t>
      </w:r>
      <w:r w:rsidR="00F324DA">
        <w:rPr>
          <w:rFonts w:ascii="Arial Narrow" w:hAnsi="Arial Narrow"/>
        </w:rPr>
        <w:t xml:space="preserve"> szekrény főkapcsolójáva</w:t>
      </w:r>
      <w:r w:rsidR="00A725B1">
        <w:rPr>
          <w:rFonts w:ascii="Arial Narrow" w:hAnsi="Arial Narrow"/>
        </w:rPr>
        <w:t xml:space="preserve">l, vagy az azt betápláló főelosztó kapcsolójával </w:t>
      </w:r>
      <w:r w:rsidR="00F324DA">
        <w:rPr>
          <w:rFonts w:ascii="Arial Narrow" w:hAnsi="Arial Narrow"/>
        </w:rPr>
        <w:t>illetve annak</w:t>
      </w:r>
      <w:r w:rsidRPr="00372BCA">
        <w:rPr>
          <w:rFonts w:ascii="Arial Narrow" w:hAnsi="Arial Narrow"/>
        </w:rPr>
        <w:t xml:space="preserve"> tűzvédelmi főkapcsolójának </w:t>
      </w:r>
      <w:r w:rsidR="00F324DA">
        <w:rPr>
          <w:rFonts w:ascii="Arial Narrow" w:hAnsi="Arial Narrow"/>
        </w:rPr>
        <w:t>működtetésével</w:t>
      </w:r>
      <w:r w:rsidRPr="00372BCA">
        <w:rPr>
          <w:rFonts w:ascii="Arial Narrow" w:hAnsi="Arial Narrow"/>
        </w:rPr>
        <w:t xml:space="preserve"> történik.</w:t>
      </w:r>
    </w:p>
    <w:p w14:paraId="2DF03D2A" w14:textId="3A7A41D3" w:rsidR="00DB780D" w:rsidRDefault="00DB780D" w:rsidP="001A1B8C">
      <w:pPr>
        <w:spacing w:line="360" w:lineRule="auto"/>
        <w:ind w:right="-2"/>
        <w:jc w:val="both"/>
        <w:rPr>
          <w:rFonts w:ascii="Arial Narrow" w:hAnsi="Arial Narrow"/>
          <w:b/>
        </w:rPr>
      </w:pPr>
    </w:p>
    <w:p w14:paraId="20847191" w14:textId="77777777" w:rsidR="00922AF9" w:rsidRPr="00060016" w:rsidRDefault="00922AF9" w:rsidP="001A1B8C">
      <w:pPr>
        <w:spacing w:line="360" w:lineRule="auto"/>
        <w:ind w:right="-2"/>
        <w:jc w:val="both"/>
        <w:rPr>
          <w:rFonts w:ascii="Arial Narrow" w:hAnsi="Arial Narrow"/>
          <w:b/>
        </w:rPr>
      </w:pPr>
    </w:p>
    <w:p w14:paraId="707D04B7" w14:textId="0F2ED709" w:rsidR="00060016" w:rsidRPr="00060016" w:rsidRDefault="00060016" w:rsidP="001A1B8C">
      <w:pPr>
        <w:spacing w:line="360" w:lineRule="auto"/>
        <w:ind w:right="-2"/>
        <w:jc w:val="both"/>
        <w:rPr>
          <w:rFonts w:ascii="Arial Narrow" w:hAnsi="Arial Narrow"/>
          <w:b/>
        </w:rPr>
      </w:pPr>
      <w:r w:rsidRPr="00060016">
        <w:rPr>
          <w:rFonts w:ascii="Arial Narrow" w:hAnsi="Arial Narrow"/>
          <w:b/>
        </w:rPr>
        <w:t>Jelenlegi kábelcsatorna rendszer felújítása:</w:t>
      </w:r>
    </w:p>
    <w:p w14:paraId="072AC75C" w14:textId="77777777" w:rsidR="00060016" w:rsidRDefault="00060016" w:rsidP="001A1B8C">
      <w:pPr>
        <w:spacing w:line="360" w:lineRule="auto"/>
        <w:ind w:right="-2"/>
        <w:jc w:val="both"/>
        <w:rPr>
          <w:rFonts w:ascii="Arial Narrow" w:hAnsi="Arial Narrow"/>
        </w:rPr>
      </w:pPr>
    </w:p>
    <w:p w14:paraId="7F3C1723" w14:textId="2E695373" w:rsidR="00FD2FCE" w:rsidRDefault="00FD2FCE" w:rsidP="001A1B8C">
      <w:pPr>
        <w:spacing w:line="360" w:lineRule="auto"/>
        <w:ind w:right="-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A </w:t>
      </w:r>
      <w:r w:rsidR="00060016">
        <w:rPr>
          <w:rFonts w:ascii="Arial Narrow" w:hAnsi="Arial Narrow"/>
        </w:rPr>
        <w:t xml:space="preserve">vasbeton </w:t>
      </w:r>
      <w:r>
        <w:rPr>
          <w:rFonts w:ascii="Arial Narrow" w:hAnsi="Arial Narrow"/>
        </w:rPr>
        <w:t>káb</w:t>
      </w:r>
      <w:r w:rsidR="00057F41">
        <w:rPr>
          <w:rFonts w:ascii="Arial Narrow" w:hAnsi="Arial Narrow"/>
        </w:rPr>
        <w:t>elcsatorna rendszerben található tartószerkezet és védőcsövezés elöregedett</w:t>
      </w:r>
      <w:r w:rsidR="00060016">
        <w:rPr>
          <w:rFonts w:ascii="Arial Narrow" w:hAnsi="Arial Narrow"/>
        </w:rPr>
        <w:t>. A burkolat felújítása megkívánja, új, burkolati dizájnba illeszthető aknafedelek kialakítását. A jelenlegi szabálytalan alakú aknafedelek mindenhol szabályon négyszög alakúra cserélik. Ahhoz hogy ez megvalósuljon, a jelenlegi rendszert alábetonozással ki kell alakítani, amire az új aknafedelek ráülnek. A terven jelöltük az új aknafalakat, azonban ennek tervezése és kivitelezése NEM ELEKTROMOS feladat.</w:t>
      </w:r>
    </w:p>
    <w:p w14:paraId="64D1F906" w14:textId="77777777" w:rsidR="002D7EA6" w:rsidRDefault="002D7EA6" w:rsidP="001A1B8C">
      <w:pPr>
        <w:spacing w:line="360" w:lineRule="auto"/>
        <w:ind w:right="-2"/>
        <w:jc w:val="both"/>
        <w:rPr>
          <w:rFonts w:ascii="Arial Narrow" w:hAnsi="Arial Narrow"/>
        </w:rPr>
      </w:pPr>
    </w:p>
    <w:p w14:paraId="664B365E" w14:textId="7685329E" w:rsidR="002D7EA6" w:rsidRDefault="002D7EA6" w:rsidP="001A1B8C">
      <w:pPr>
        <w:spacing w:line="360" w:lineRule="auto"/>
        <w:ind w:right="-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Megrendelői kérésre a fő nyomvonalon jelölt aknákba (ahol új oldalfalazás készül, 1-1db </w:t>
      </w:r>
      <w:proofErr w:type="spellStart"/>
      <w:r>
        <w:rPr>
          <w:rFonts w:ascii="Arial Narrow" w:hAnsi="Arial Narrow"/>
        </w:rPr>
        <w:t>átm</w:t>
      </w:r>
      <w:proofErr w:type="spellEnd"/>
      <w:r>
        <w:rPr>
          <w:rFonts w:ascii="Arial Narrow" w:hAnsi="Arial Narrow"/>
        </w:rPr>
        <w:t>: 250mm vízelvezető cső kialakítása is feladat. Az akna alját át kell törni, és a 300mm hosszú csövet lesüllyeszteni, esetleges beázás vízelvezetés céljából.</w:t>
      </w:r>
    </w:p>
    <w:p w14:paraId="6E719028" w14:textId="77777777" w:rsidR="002D7EA6" w:rsidRDefault="002D7EA6" w:rsidP="001A1B8C">
      <w:pPr>
        <w:spacing w:line="360" w:lineRule="auto"/>
        <w:ind w:right="-2"/>
        <w:jc w:val="both"/>
        <w:rPr>
          <w:rFonts w:ascii="Arial Narrow" w:hAnsi="Arial Narrow"/>
        </w:rPr>
      </w:pPr>
    </w:p>
    <w:p w14:paraId="418DD06C" w14:textId="77777777" w:rsidR="002D7EA6" w:rsidRDefault="002D7EA6" w:rsidP="001A1B8C">
      <w:pPr>
        <w:spacing w:line="360" w:lineRule="auto"/>
        <w:ind w:right="-2"/>
        <w:jc w:val="both"/>
        <w:rPr>
          <w:rFonts w:ascii="Arial Narrow" w:hAnsi="Arial Narrow"/>
        </w:rPr>
      </w:pPr>
    </w:p>
    <w:p w14:paraId="3B03A601" w14:textId="77777777" w:rsidR="00D018E5" w:rsidRDefault="00D018E5">
      <w:pPr>
        <w:overflowPunct/>
        <w:autoSpaceDE/>
        <w:autoSpaceDN/>
        <w:adjustRightInd/>
        <w:spacing w:after="200" w:line="276" w:lineRule="auto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Megrendelői kérésre az alábbi munkálatokat kell elvégezni:</w:t>
      </w:r>
    </w:p>
    <w:p w14:paraId="62C28B91" w14:textId="77777777" w:rsidR="00D018E5" w:rsidRDefault="00D018E5" w:rsidP="00D018E5">
      <w:pPr>
        <w:pStyle w:val="Listaszerbekezds"/>
        <w:numPr>
          <w:ilvl w:val="0"/>
          <w:numId w:val="15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Az akna teljes hosszában fedőburkolatot el kell távolítani. A meglévő tartószerkezeteket el kell bontani. A bontás idejére a meglévő védőcsöveket félre kell húzni.</w:t>
      </w:r>
    </w:p>
    <w:p w14:paraId="32BC7B06" w14:textId="77777777" w:rsidR="00D018E5" w:rsidRDefault="00D018E5" w:rsidP="00D018E5">
      <w:pPr>
        <w:pStyle w:val="Listaszerbekezds"/>
        <w:numPr>
          <w:ilvl w:val="0"/>
          <w:numId w:val="15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A meglévő csatornában új védőcsöveket kell lefektetni, homokba ágyazva. </w:t>
      </w:r>
    </w:p>
    <w:p w14:paraId="3C0A1C78" w14:textId="77777777" w:rsidR="00D018E5" w:rsidRDefault="00D018E5" w:rsidP="00D018E5">
      <w:pPr>
        <w:pStyle w:val="Listaszerbekezds"/>
        <w:numPr>
          <w:ilvl w:val="0"/>
          <w:numId w:val="15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Ahhoz, hogy a kábelek az új védőcsőbe behúzhatóak legyenek, a végpontoknál ki kell kötni, új védőcsövekbe be kell húzni, majd visszakötni.</w:t>
      </w:r>
    </w:p>
    <w:p w14:paraId="40F7E095" w14:textId="169A8092" w:rsidR="00696292" w:rsidRDefault="00D018E5" w:rsidP="00D018E5">
      <w:pPr>
        <w:pStyle w:val="Listaszerbekezds"/>
        <w:numPr>
          <w:ilvl w:val="0"/>
          <w:numId w:val="15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A kábelek meglévő megmaradóak, visszakötendőek. A felújítás kapcsán a közvilágítási oszlop kandeláberek kábelei kerülnek kicserélésére, helyettük új kábel húzandó. Azonban mind a kandeláber közvilágítási kábeleinek, mint a díszvilágítási kábelek új védőcsőbe történő húzása előtt az üzemeltető </w:t>
      </w:r>
      <w:proofErr w:type="spellStart"/>
      <w:r>
        <w:rPr>
          <w:rFonts w:ascii="Arial Narrow" w:hAnsi="Arial Narrow"/>
        </w:rPr>
        <w:t>BDK-val</w:t>
      </w:r>
      <w:proofErr w:type="spellEnd"/>
      <w:r>
        <w:rPr>
          <w:rFonts w:ascii="Arial Narrow" w:hAnsi="Arial Narrow"/>
        </w:rPr>
        <w:t xml:space="preserve"> erre vonatkozó tervet kell jóváhagyatni, mely terv elkészítése kivitelező feladata. </w:t>
      </w:r>
    </w:p>
    <w:p w14:paraId="3D2A30AF" w14:textId="0FB084D0" w:rsidR="00D018E5" w:rsidRDefault="00D018E5" w:rsidP="00D018E5">
      <w:pPr>
        <w:pStyle w:val="Listaszerbekezds"/>
        <w:numPr>
          <w:ilvl w:val="0"/>
          <w:numId w:val="15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A közvilágítási kandeláberek védőcsöveit, betáplálásait kizárólag BDK által is jóváhagyott terv alapján lehet szerelni! </w:t>
      </w:r>
    </w:p>
    <w:p w14:paraId="48E6B4F7" w14:textId="30B71FE7" w:rsidR="00D018E5" w:rsidRDefault="00D018E5" w:rsidP="00D018E5">
      <w:pPr>
        <w:pStyle w:val="Listaszerbekezds"/>
        <w:numPr>
          <w:ilvl w:val="0"/>
          <w:numId w:val="15"/>
        </w:numPr>
        <w:overflowPunct/>
        <w:autoSpaceDE/>
        <w:autoSpaceDN/>
        <w:adjustRightInd/>
        <w:spacing w:after="200" w:line="276" w:lineRule="auto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 kábeleket (új és meglévőekre is igaz) új, tartós címkével kell ellátni a későbbi könnyű beazonosíthatóság érdekében! Ezt minden bontható aknafedél alatt meg kell ismételni!</w:t>
      </w:r>
    </w:p>
    <w:p w14:paraId="01E3C6AE" w14:textId="77777777" w:rsidR="00D018E5" w:rsidRDefault="00D018E5" w:rsidP="00D018E5">
      <w:pPr>
        <w:pStyle w:val="Listaszerbekezds"/>
        <w:overflowPunct/>
        <w:autoSpaceDE/>
        <w:autoSpaceDN/>
        <w:adjustRightInd/>
        <w:spacing w:after="200" w:line="276" w:lineRule="auto"/>
        <w:textAlignment w:val="auto"/>
        <w:rPr>
          <w:rFonts w:ascii="Arial Narrow" w:hAnsi="Arial Narrow"/>
        </w:rPr>
      </w:pPr>
    </w:p>
    <w:p w14:paraId="1A49ADA5" w14:textId="77777777" w:rsidR="00D018E5" w:rsidRDefault="00D018E5" w:rsidP="00D018E5">
      <w:pPr>
        <w:pStyle w:val="Listaszerbekezds"/>
        <w:overflowPunct/>
        <w:autoSpaceDE/>
        <w:autoSpaceDN/>
        <w:adjustRightInd/>
        <w:spacing w:after="200" w:line="276" w:lineRule="auto"/>
        <w:textAlignment w:val="auto"/>
        <w:rPr>
          <w:rFonts w:ascii="Arial Narrow" w:hAnsi="Arial Narrow"/>
        </w:rPr>
      </w:pPr>
    </w:p>
    <w:p w14:paraId="36227997" w14:textId="77777777" w:rsidR="00D018E5" w:rsidRPr="00D018E5" w:rsidRDefault="00D018E5" w:rsidP="00D018E5">
      <w:pPr>
        <w:pStyle w:val="Listaszerbekezds"/>
        <w:overflowPunct/>
        <w:autoSpaceDE/>
        <w:autoSpaceDN/>
        <w:adjustRightInd/>
        <w:spacing w:after="200" w:line="276" w:lineRule="auto"/>
        <w:textAlignment w:val="auto"/>
        <w:rPr>
          <w:rFonts w:ascii="Arial Narrow" w:hAnsi="Arial Narrow"/>
        </w:rPr>
      </w:pPr>
    </w:p>
    <w:p w14:paraId="3D2C8149" w14:textId="749F2010" w:rsidR="00606AD3" w:rsidRPr="00372BCA" w:rsidRDefault="00606AD3" w:rsidP="001A1B8C">
      <w:pPr>
        <w:pStyle w:val="Listaszerbekezds"/>
        <w:numPr>
          <w:ilvl w:val="0"/>
          <w:numId w:val="1"/>
        </w:numPr>
        <w:spacing w:line="360" w:lineRule="auto"/>
        <w:ind w:left="0" w:right="-2" w:firstLine="0"/>
        <w:jc w:val="both"/>
        <w:outlineLvl w:val="0"/>
        <w:rPr>
          <w:rFonts w:ascii="Arial Narrow" w:hAnsi="Arial Narrow"/>
          <w:b/>
        </w:rPr>
      </w:pPr>
      <w:bookmarkStart w:id="3" w:name="_Toc476150777"/>
      <w:r w:rsidRPr="00372BCA">
        <w:rPr>
          <w:rFonts w:ascii="Arial Narrow" w:hAnsi="Arial Narrow"/>
          <w:b/>
        </w:rPr>
        <w:t>Világítás</w:t>
      </w:r>
      <w:bookmarkEnd w:id="3"/>
    </w:p>
    <w:p w14:paraId="6EF3BD39" w14:textId="77777777" w:rsidR="002D7EA6" w:rsidRDefault="002D7EA6" w:rsidP="001A1B8C">
      <w:pPr>
        <w:spacing w:line="360" w:lineRule="auto"/>
        <w:ind w:right="-2"/>
        <w:jc w:val="both"/>
        <w:rPr>
          <w:rFonts w:ascii="Arial Narrow" w:hAnsi="Arial Narrow"/>
        </w:rPr>
      </w:pPr>
    </w:p>
    <w:p w14:paraId="17AF2E38" w14:textId="77777777" w:rsidR="002D7EA6" w:rsidRDefault="002D7EA6" w:rsidP="001A1B8C">
      <w:pPr>
        <w:spacing w:line="360" w:lineRule="auto"/>
        <w:ind w:right="-2"/>
        <w:jc w:val="both"/>
        <w:rPr>
          <w:rFonts w:ascii="Arial Narrow" w:hAnsi="Arial Narrow"/>
        </w:rPr>
      </w:pPr>
      <w:r>
        <w:rPr>
          <w:rFonts w:ascii="Arial Narrow" w:hAnsi="Arial Narrow"/>
        </w:rPr>
        <w:t>Az teraszfelújítás kapcsán a világítással összefüggésben az alábbiak kerültek tervezésre:</w:t>
      </w:r>
    </w:p>
    <w:p w14:paraId="52A9C3FF" w14:textId="77777777" w:rsidR="002D7EA6" w:rsidRDefault="002D7EA6" w:rsidP="001A1B8C">
      <w:pPr>
        <w:spacing w:line="360" w:lineRule="auto"/>
        <w:ind w:right="-2"/>
        <w:jc w:val="both"/>
        <w:rPr>
          <w:rFonts w:ascii="Arial Narrow" w:hAnsi="Arial Narrow"/>
        </w:rPr>
      </w:pPr>
    </w:p>
    <w:p w14:paraId="4A3C4E91" w14:textId="0B592118" w:rsidR="002D7EA6" w:rsidRDefault="002D7EA6" w:rsidP="002D7EA6">
      <w:pPr>
        <w:pStyle w:val="Listaszerbekezds"/>
        <w:numPr>
          <w:ilvl w:val="0"/>
          <w:numId w:val="15"/>
        </w:numPr>
        <w:spacing w:line="360" w:lineRule="auto"/>
        <w:ind w:right="-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A meglévő oszlopkandeláberek csövezése és kábelezése rendkívül elavult. A kábelek a kábelcsatorna aljában, sárban futnak. Ezeket fel kell újítani. A terveken pirossal jelölt nyomvonalakon, kötődobozokon és GURO szerelvényeken keresztül új kábelezéssel </w:t>
      </w:r>
      <w:r w:rsidR="00146D27">
        <w:rPr>
          <w:rFonts w:ascii="Arial Narrow" w:hAnsi="Arial Narrow"/>
        </w:rPr>
        <w:t>jelöltük. A BDK részére jóváhagyott terv szükséges az új kialakítás elfogadtatására.</w:t>
      </w:r>
      <w:r w:rsidR="008A007A">
        <w:rPr>
          <w:rFonts w:ascii="Arial Narrow" w:hAnsi="Arial Narrow"/>
        </w:rPr>
        <w:t xml:space="preserve"> A kandeláberekhez új védőcsövet terveztünk, amiben új kábelt kel behízni. A kandeláberes bekötést darus kocsi alkalmazásával lehet kivitelezni, </w:t>
      </w:r>
      <w:proofErr w:type="gramStart"/>
      <w:r w:rsidR="008A007A">
        <w:rPr>
          <w:rFonts w:ascii="Arial Narrow" w:hAnsi="Arial Narrow"/>
        </w:rPr>
        <w:t>mivel  az</w:t>
      </w:r>
      <w:proofErr w:type="gramEnd"/>
      <w:r w:rsidR="008A007A">
        <w:rPr>
          <w:rFonts w:ascii="Arial Narrow" w:hAnsi="Arial Narrow"/>
        </w:rPr>
        <w:t xml:space="preserve"> oszlopról a bekötéshez lekell azt emelni.</w:t>
      </w:r>
    </w:p>
    <w:p w14:paraId="6CE73C4D" w14:textId="77777777" w:rsidR="008A007A" w:rsidRDefault="008A007A" w:rsidP="008A007A">
      <w:pPr>
        <w:pStyle w:val="Listaszerbekezds"/>
        <w:spacing w:line="360" w:lineRule="auto"/>
        <w:ind w:right="-2"/>
        <w:jc w:val="both"/>
        <w:rPr>
          <w:rFonts w:ascii="Arial Narrow" w:hAnsi="Arial Narrow"/>
        </w:rPr>
      </w:pPr>
    </w:p>
    <w:p w14:paraId="3E678321" w14:textId="6CB80A16" w:rsidR="00146D27" w:rsidRDefault="008A007A" w:rsidP="002D7EA6">
      <w:pPr>
        <w:pStyle w:val="Listaszerbekezds"/>
        <w:numPr>
          <w:ilvl w:val="0"/>
          <w:numId w:val="15"/>
        </w:numPr>
        <w:spacing w:line="360" w:lineRule="auto"/>
        <w:ind w:right="-2"/>
        <w:jc w:val="both"/>
        <w:rPr>
          <w:rFonts w:ascii="Arial Narrow" w:hAnsi="Arial Narrow"/>
        </w:rPr>
      </w:pPr>
      <w:r>
        <w:rPr>
          <w:rFonts w:ascii="Arial Narrow" w:hAnsi="Arial Narrow"/>
        </w:rPr>
        <w:t>A díszvilágítási kábelek új védőcsőbe húzása miatt, mivel azok BDK üzemeltetésben vannak, jóváhagyása szükséges azok kikötésére és, új védőcsőbe történő áthúzására.</w:t>
      </w:r>
    </w:p>
    <w:p w14:paraId="707294CC" w14:textId="75573C9B" w:rsidR="008A007A" w:rsidRDefault="008A007A" w:rsidP="002D7EA6">
      <w:pPr>
        <w:pStyle w:val="Listaszerbekezds"/>
        <w:numPr>
          <w:ilvl w:val="0"/>
          <w:numId w:val="15"/>
        </w:numPr>
        <w:spacing w:line="360" w:lineRule="auto"/>
        <w:ind w:right="-2"/>
        <w:jc w:val="both"/>
        <w:rPr>
          <w:rFonts w:ascii="Arial Narrow" w:hAnsi="Arial Narrow"/>
        </w:rPr>
      </w:pPr>
      <w:r>
        <w:rPr>
          <w:rFonts w:ascii="Arial Narrow" w:hAnsi="Arial Narrow"/>
        </w:rPr>
        <w:t>A munkálatokat úgy kell végezni, hogy estére, mire a dísz és közvilágítás bekapcsol, mindennek újra működőképesnek kell lennie!</w:t>
      </w:r>
    </w:p>
    <w:p w14:paraId="4063ED13" w14:textId="77777777" w:rsidR="008A007A" w:rsidRDefault="008A007A" w:rsidP="008A007A">
      <w:pPr>
        <w:pStyle w:val="Listaszerbekezds"/>
        <w:spacing w:line="360" w:lineRule="auto"/>
        <w:ind w:right="-2"/>
        <w:jc w:val="both"/>
        <w:rPr>
          <w:rFonts w:ascii="Arial Narrow" w:hAnsi="Arial Narrow"/>
        </w:rPr>
      </w:pPr>
    </w:p>
    <w:p w14:paraId="0F1CEE65" w14:textId="77777777" w:rsidR="009F0AD7" w:rsidRPr="00372BCA" w:rsidRDefault="009F0AD7" w:rsidP="001A1B8C">
      <w:pPr>
        <w:pStyle w:val="Listaszerbekezds"/>
        <w:numPr>
          <w:ilvl w:val="0"/>
          <w:numId w:val="1"/>
        </w:numPr>
        <w:spacing w:line="360" w:lineRule="auto"/>
        <w:ind w:left="0" w:right="-2" w:firstLine="0"/>
        <w:jc w:val="both"/>
        <w:outlineLvl w:val="0"/>
        <w:rPr>
          <w:rFonts w:ascii="Arial Narrow" w:hAnsi="Arial Narrow"/>
          <w:b/>
        </w:rPr>
      </w:pPr>
      <w:bookmarkStart w:id="4" w:name="_Toc476150778"/>
      <w:r w:rsidRPr="00372BCA">
        <w:rPr>
          <w:rFonts w:ascii="Arial Narrow" w:hAnsi="Arial Narrow"/>
          <w:b/>
        </w:rPr>
        <w:t>Szerelési módok</w:t>
      </w:r>
      <w:bookmarkEnd w:id="4"/>
    </w:p>
    <w:p w14:paraId="6B976B1E" w14:textId="77777777" w:rsidR="008A007A" w:rsidRDefault="008A007A" w:rsidP="00EB7871">
      <w:pPr>
        <w:spacing w:line="360" w:lineRule="auto"/>
        <w:ind w:right="-2"/>
        <w:jc w:val="both"/>
        <w:rPr>
          <w:rFonts w:ascii="Arial Narrow" w:hAnsi="Arial Narrow"/>
        </w:rPr>
      </w:pPr>
    </w:p>
    <w:p w14:paraId="4252D263" w14:textId="7AB0BC8B" w:rsidR="00EB7871" w:rsidRDefault="00EB7871" w:rsidP="00EB7871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 xml:space="preserve">A </w:t>
      </w:r>
      <w:r w:rsidR="008A007A">
        <w:rPr>
          <w:rFonts w:ascii="Arial Narrow" w:hAnsi="Arial Narrow"/>
        </w:rPr>
        <w:t xml:space="preserve">JET-VILL szekrények betáplálásai kábeltálcán, illetve bilincses rögzítéssel falon kívül történnek. A teraszon kizárólag védőcsőbe húzott süllyesztés elfogadott. </w:t>
      </w:r>
    </w:p>
    <w:p w14:paraId="693E0CEA" w14:textId="77777777" w:rsidR="008A007A" w:rsidRDefault="008A007A" w:rsidP="00EB7871">
      <w:pPr>
        <w:spacing w:line="360" w:lineRule="auto"/>
        <w:ind w:right="-2"/>
        <w:jc w:val="both"/>
        <w:rPr>
          <w:rFonts w:ascii="Arial Narrow" w:hAnsi="Arial Narrow"/>
        </w:rPr>
      </w:pPr>
    </w:p>
    <w:p w14:paraId="73C42258" w14:textId="0C8266EB" w:rsidR="00EB7871" w:rsidRPr="00372BCA" w:rsidRDefault="00EB7871" w:rsidP="00EB7871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>Mindenhol a helyiség jellegének megfelelő védettségű szerelést kell végezni. A szerelvény</w:t>
      </w:r>
      <w:r>
        <w:rPr>
          <w:rFonts w:ascii="Arial Narrow" w:hAnsi="Arial Narrow"/>
        </w:rPr>
        <w:t xml:space="preserve">ek védettsége </w:t>
      </w:r>
      <w:proofErr w:type="spellStart"/>
      <w:r>
        <w:rPr>
          <w:rFonts w:ascii="Arial Narrow" w:hAnsi="Arial Narrow"/>
        </w:rPr>
        <w:t>kültér</w:t>
      </w:r>
      <w:r w:rsidRPr="00372BCA">
        <w:rPr>
          <w:rFonts w:ascii="Arial Narrow" w:hAnsi="Arial Narrow"/>
        </w:rPr>
        <w:t>en</w:t>
      </w:r>
      <w:proofErr w:type="spellEnd"/>
      <w:r w:rsidRPr="00372BCA">
        <w:rPr>
          <w:rFonts w:ascii="Arial Narrow" w:hAnsi="Arial Narrow"/>
        </w:rPr>
        <w:t xml:space="preserve"> minimum IP54. </w:t>
      </w:r>
      <w:proofErr w:type="spellStart"/>
      <w:r w:rsidRPr="00372BCA">
        <w:rPr>
          <w:rFonts w:ascii="Arial Narrow" w:hAnsi="Arial Narrow"/>
        </w:rPr>
        <w:t>Kültéren</w:t>
      </w:r>
      <w:proofErr w:type="spellEnd"/>
      <w:r w:rsidRPr="00372BCA">
        <w:rPr>
          <w:rFonts w:ascii="Arial Narrow" w:hAnsi="Arial Narrow"/>
        </w:rPr>
        <w:t xml:space="preserve"> csak védett, vízmentes szerelés alkalmazható.</w:t>
      </w:r>
    </w:p>
    <w:p w14:paraId="01B30D28" w14:textId="77777777" w:rsidR="008A007A" w:rsidRDefault="008A007A" w:rsidP="00EB7871">
      <w:pPr>
        <w:spacing w:line="360" w:lineRule="auto"/>
        <w:ind w:right="-2"/>
        <w:jc w:val="both"/>
        <w:rPr>
          <w:rFonts w:ascii="Arial Narrow" w:hAnsi="Arial Narrow"/>
        </w:rPr>
      </w:pPr>
    </w:p>
    <w:p w14:paraId="4D0C6B75" w14:textId="75B99DCA" w:rsidR="008A007A" w:rsidRDefault="008A007A" w:rsidP="00EB7871">
      <w:pPr>
        <w:spacing w:line="360" w:lineRule="auto"/>
        <w:ind w:right="-2"/>
        <w:jc w:val="both"/>
        <w:rPr>
          <w:rFonts w:ascii="Arial Narrow" w:hAnsi="Arial Narrow"/>
        </w:rPr>
      </w:pPr>
      <w:r>
        <w:rPr>
          <w:rFonts w:ascii="Arial Narrow" w:hAnsi="Arial Narrow"/>
        </w:rPr>
        <w:t>A védőcsöveket a rajzon jelölt módon homokágyba süllyesztetten kell kialakítani.</w:t>
      </w:r>
    </w:p>
    <w:p w14:paraId="70833C9F" w14:textId="77777777" w:rsidR="008A007A" w:rsidRDefault="008A007A" w:rsidP="00EB7871">
      <w:pPr>
        <w:spacing w:line="360" w:lineRule="auto"/>
        <w:ind w:right="-2"/>
        <w:jc w:val="both"/>
        <w:rPr>
          <w:rFonts w:ascii="Arial Narrow" w:hAnsi="Arial Narrow"/>
        </w:rPr>
      </w:pPr>
    </w:p>
    <w:p w14:paraId="5651161F" w14:textId="337CD05B" w:rsidR="009F0AD7" w:rsidRPr="00372BCA" w:rsidRDefault="009F0AD7" w:rsidP="00EB7871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>Csak minősített, engedéllyel rendelkező I. osztályú anyagok építhetők be.</w:t>
      </w:r>
    </w:p>
    <w:p w14:paraId="7FCA9214" w14:textId="77777777" w:rsidR="009F0AD7" w:rsidRPr="00372BCA" w:rsidRDefault="009F0AD7" w:rsidP="0048786F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lastRenderedPageBreak/>
        <w:t>Alkalmazott szerelvények süllyesztett típusúak. Az egymás mellett és alatt lévő szerelvények soroló kerettel szerelendők.</w:t>
      </w:r>
    </w:p>
    <w:p w14:paraId="1952FBE9" w14:textId="355E96D6" w:rsidR="009F0AD7" w:rsidRPr="00372BCA" w:rsidRDefault="009F0AD7" w:rsidP="0048786F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>A szerelvényezés az építtető által meghatározott szerelvénycsalád használatával történik.</w:t>
      </w:r>
      <w:r w:rsidR="00214458">
        <w:rPr>
          <w:rFonts w:ascii="Arial Narrow" w:hAnsi="Arial Narrow"/>
        </w:rPr>
        <w:t xml:space="preserve"> Az alkalmazott anyagokat mintáztatni szükséges!</w:t>
      </w:r>
    </w:p>
    <w:p w14:paraId="37CEAC5C" w14:textId="77777777" w:rsidR="009F0AD7" w:rsidRPr="00372BCA" w:rsidRDefault="009F0AD7" w:rsidP="0048786F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>Az áramköri kiépítésnél, ill. a ház felszereltségénél maradéktalanul be kell tartani az építtetői igényeket.</w:t>
      </w:r>
    </w:p>
    <w:p w14:paraId="7429D190" w14:textId="374F54AE" w:rsidR="0048786F" w:rsidRDefault="009F0AD7" w:rsidP="00EB7871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>A kivitelezést követően első üzembe helyezés előtti tűzvédelmi szabványossági felülvizsgálat szükséges minősítő irattal. A jegyzőkönyvet az átadási dokumentációhoz mellékelni kell.</w:t>
      </w:r>
    </w:p>
    <w:p w14:paraId="743F3308" w14:textId="77777777" w:rsidR="0048786F" w:rsidRDefault="0048786F" w:rsidP="001A1B8C">
      <w:pPr>
        <w:pStyle w:val="Szvegtrzs2"/>
        <w:spacing w:after="0" w:line="276" w:lineRule="auto"/>
        <w:ind w:right="-2"/>
        <w:jc w:val="both"/>
        <w:rPr>
          <w:rFonts w:ascii="Arial Narrow" w:hAnsi="Arial Narrow" w:cs="Arial"/>
          <w:sz w:val="20"/>
          <w:szCs w:val="20"/>
          <w:u w:val="single"/>
        </w:rPr>
      </w:pPr>
    </w:p>
    <w:p w14:paraId="7643C89E" w14:textId="593BB49B" w:rsidR="00057F41" w:rsidRPr="00372BCA" w:rsidRDefault="00057F41" w:rsidP="00057F41">
      <w:pPr>
        <w:pStyle w:val="Listaszerbekezds"/>
        <w:numPr>
          <w:ilvl w:val="0"/>
          <w:numId w:val="1"/>
        </w:numPr>
        <w:spacing w:after="120" w:line="360" w:lineRule="auto"/>
        <w:ind w:left="0" w:firstLine="0"/>
        <w:jc w:val="both"/>
        <w:outlineLvl w:val="0"/>
        <w:rPr>
          <w:rFonts w:ascii="Arial Narrow" w:hAnsi="Arial Narrow"/>
          <w:b/>
        </w:rPr>
      </w:pPr>
      <w:bookmarkStart w:id="5" w:name="_Toc476150779"/>
      <w:r>
        <w:rPr>
          <w:rFonts w:ascii="Arial Narrow" w:hAnsi="Arial Narrow"/>
          <w:b/>
        </w:rPr>
        <w:t>Gyengeáramú rendszerek</w:t>
      </w:r>
      <w:bookmarkEnd w:id="5"/>
    </w:p>
    <w:p w14:paraId="1BA3F2F5" w14:textId="7244796C" w:rsidR="00057F41" w:rsidRDefault="00214458">
      <w:pPr>
        <w:overflowPunct/>
        <w:autoSpaceDE/>
        <w:autoSpaceDN/>
        <w:adjustRightInd/>
        <w:spacing w:after="200" w:line="276" w:lineRule="auto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Az aknafelújítás kapcsán az aknában végigfutó kamerakábeleket az ú, (erre a célra fektetett) 63mm-es védőcsövekben kell átfűzni. Ezt minden esetben előre egyeztetni szükséges a biztonsági szolgálattal!</w:t>
      </w:r>
    </w:p>
    <w:p w14:paraId="3D39ECF6" w14:textId="5500777C" w:rsidR="00214458" w:rsidRDefault="00214458">
      <w:pPr>
        <w:overflowPunct/>
        <w:autoSpaceDE/>
        <w:autoSpaceDN/>
        <w:adjustRightInd/>
        <w:spacing w:after="200" w:line="276" w:lineRule="auto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A déli területen, a 45-ös aknából épületbe futó gyengeáramú optikai kábeleket </w:t>
      </w:r>
    </w:p>
    <w:p w14:paraId="2B2A8BB8" w14:textId="77777777" w:rsidR="003B280B" w:rsidRPr="00372BCA" w:rsidRDefault="003B280B" w:rsidP="001A1B8C">
      <w:pPr>
        <w:spacing w:line="360" w:lineRule="auto"/>
        <w:ind w:right="-2"/>
        <w:jc w:val="both"/>
        <w:rPr>
          <w:rFonts w:ascii="Arial Narrow" w:hAnsi="Arial Narrow"/>
        </w:rPr>
      </w:pPr>
    </w:p>
    <w:p w14:paraId="6EBB9CCB" w14:textId="77777777" w:rsidR="00821326" w:rsidRPr="00372BCA" w:rsidRDefault="00821326" w:rsidP="0071639C">
      <w:pPr>
        <w:pStyle w:val="Listaszerbekezds"/>
        <w:numPr>
          <w:ilvl w:val="0"/>
          <w:numId w:val="1"/>
        </w:numPr>
        <w:spacing w:after="120" w:line="360" w:lineRule="auto"/>
        <w:ind w:left="0" w:firstLine="0"/>
        <w:jc w:val="both"/>
        <w:outlineLvl w:val="0"/>
        <w:rPr>
          <w:rFonts w:ascii="Arial Narrow" w:hAnsi="Arial Narrow"/>
          <w:b/>
        </w:rPr>
      </w:pPr>
      <w:bookmarkStart w:id="6" w:name="_Toc476150780"/>
      <w:r w:rsidRPr="00372BCA">
        <w:rPr>
          <w:rFonts w:ascii="Arial Narrow" w:hAnsi="Arial Narrow"/>
          <w:b/>
        </w:rPr>
        <w:t>Villámvédelem</w:t>
      </w:r>
      <w:bookmarkEnd w:id="6"/>
    </w:p>
    <w:p w14:paraId="1C03F7B0" w14:textId="5D3CFB9E" w:rsidR="00214458" w:rsidRDefault="00214458" w:rsidP="0009613E">
      <w:pPr>
        <w:spacing w:line="360" w:lineRule="auto"/>
        <w:ind w:right="-286"/>
        <w:jc w:val="both"/>
        <w:rPr>
          <w:rFonts w:ascii="Arial Narrow" w:hAnsi="Arial Narrow"/>
        </w:rPr>
      </w:pPr>
      <w:r>
        <w:rPr>
          <w:rFonts w:ascii="Arial Narrow" w:hAnsi="Arial Narrow"/>
        </w:rPr>
        <w:t>A jelenlegi teraszfelújítás kapcsán a villámvédelmi hálózat hatékonyságát növelve a földelő szondákat (mely jelenleg ’A’ típusúak</w:t>
      </w:r>
      <w:r w:rsidR="005A759F">
        <w:rPr>
          <w:rFonts w:ascii="Arial Narrow" w:hAnsi="Arial Narrow"/>
        </w:rPr>
        <w:t>)</w:t>
      </w:r>
      <w:r>
        <w:rPr>
          <w:rFonts w:ascii="Arial Narrow" w:hAnsi="Arial Narrow"/>
        </w:rPr>
        <w:t xml:space="preserve"> összekötjük. Az épületen tér felőli oldalon a földelő szondák</w:t>
      </w:r>
      <w:r w:rsidR="005A759F">
        <w:rPr>
          <w:rFonts w:ascii="Arial Narrow" w:hAnsi="Arial Narrow"/>
        </w:rPr>
        <w:t xml:space="preserve"> má</w:t>
      </w:r>
      <w:r>
        <w:rPr>
          <w:rFonts w:ascii="Arial Narrow" w:hAnsi="Arial Narrow"/>
        </w:rPr>
        <w:t>r összekötésre kerültek. A most betervezett összekötéssel az épületen teljes körhálózati összekötés kialakul</w:t>
      </w:r>
      <w:r w:rsidR="005A759F">
        <w:rPr>
          <w:rFonts w:ascii="Arial Narrow" w:hAnsi="Arial Narrow"/>
        </w:rPr>
        <w:t>.</w:t>
      </w:r>
    </w:p>
    <w:p w14:paraId="21ED6A84" w14:textId="77777777" w:rsidR="00214458" w:rsidRDefault="00214458" w:rsidP="0009613E">
      <w:pPr>
        <w:spacing w:line="360" w:lineRule="auto"/>
        <w:ind w:right="-286"/>
        <w:jc w:val="both"/>
        <w:rPr>
          <w:rFonts w:ascii="Arial Narrow" w:hAnsi="Arial Narrow"/>
        </w:rPr>
      </w:pPr>
    </w:p>
    <w:p w14:paraId="2C1BFC28" w14:textId="4D37F71C" w:rsidR="00214458" w:rsidRDefault="00214458" w:rsidP="0009613E">
      <w:pPr>
        <w:spacing w:line="360" w:lineRule="auto"/>
        <w:ind w:right="-286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Az alkalmazott földelővezető: </w:t>
      </w:r>
      <w:proofErr w:type="spellStart"/>
      <w:r>
        <w:rPr>
          <w:rFonts w:ascii="Arial Narrow" w:hAnsi="Arial Narrow"/>
        </w:rPr>
        <w:t>FeZn</w:t>
      </w:r>
      <w:proofErr w:type="spellEnd"/>
      <w:r>
        <w:rPr>
          <w:rFonts w:ascii="Arial Narrow" w:hAnsi="Arial Narrow"/>
        </w:rPr>
        <w:t xml:space="preserve"> Ø12mm</w:t>
      </w:r>
      <w:r w:rsidR="00F00011">
        <w:rPr>
          <w:rFonts w:ascii="Arial Narrow" w:hAnsi="Arial Narrow"/>
        </w:rPr>
        <w:t xml:space="preserve"> köracél</w:t>
      </w:r>
      <w:r w:rsidR="005A759F">
        <w:rPr>
          <w:rFonts w:ascii="Arial Narrow" w:hAnsi="Arial Narrow"/>
        </w:rPr>
        <w:t>. A földelő vezetőt a visszabontott terasz felületre kell ráfekt</w:t>
      </w:r>
      <w:r w:rsidR="009F0AC6">
        <w:rPr>
          <w:rFonts w:ascii="Arial Narrow" w:hAnsi="Arial Narrow"/>
        </w:rPr>
        <w:t>etni, az új burkolat alá.</w:t>
      </w:r>
    </w:p>
    <w:p w14:paraId="7D83D792" w14:textId="77777777" w:rsidR="0009613E" w:rsidRDefault="0009613E" w:rsidP="0009613E">
      <w:pPr>
        <w:spacing w:line="360" w:lineRule="auto"/>
        <w:rPr>
          <w:rFonts w:ascii="Arial Narrow" w:hAnsi="Arial Narrow"/>
        </w:rPr>
      </w:pPr>
    </w:p>
    <w:p w14:paraId="45F1F499" w14:textId="307E5C73" w:rsidR="0009613E" w:rsidRPr="0033394B" w:rsidRDefault="0009613E" w:rsidP="0009613E">
      <w:pPr>
        <w:spacing w:line="360" w:lineRule="auto"/>
        <w:rPr>
          <w:rFonts w:ascii="Arial Narrow" w:hAnsi="Arial Narrow"/>
        </w:rPr>
      </w:pPr>
      <w:r w:rsidRPr="0033394B">
        <w:rPr>
          <w:rFonts w:ascii="Arial Narrow" w:hAnsi="Arial Narrow"/>
        </w:rPr>
        <w:t xml:space="preserve">A telepítésnél fokozott figyelemmel kell lenni </w:t>
      </w:r>
      <w:r w:rsidR="005A759F">
        <w:rPr>
          <w:rFonts w:ascii="Arial Narrow" w:hAnsi="Arial Narrow"/>
        </w:rPr>
        <w:t>a</w:t>
      </w:r>
      <w:r w:rsidRPr="0033394B">
        <w:rPr>
          <w:rFonts w:ascii="Arial Narrow" w:hAnsi="Arial Narrow"/>
        </w:rPr>
        <w:t xml:space="preserve"> meglévő közművekre, ezért csak kézi földmunka alkalmazható.</w:t>
      </w:r>
    </w:p>
    <w:p w14:paraId="6E417575" w14:textId="77777777" w:rsidR="0009613E" w:rsidRPr="0033394B" w:rsidRDefault="0009613E" w:rsidP="0009613E">
      <w:pPr>
        <w:spacing w:line="360" w:lineRule="auto"/>
        <w:rPr>
          <w:rFonts w:ascii="Arial Narrow" w:hAnsi="Arial Narrow"/>
        </w:rPr>
      </w:pPr>
      <w:r w:rsidRPr="0033394B">
        <w:rPr>
          <w:rFonts w:ascii="Arial Narrow" w:hAnsi="Arial Narrow"/>
        </w:rPr>
        <w:t>Amennyiben a földelő vezető, vagy a földelés környezetében más földelés, vagy fémes csővezeték található, úgy azokkal összekötést kell kiépíteni.</w:t>
      </w:r>
    </w:p>
    <w:p w14:paraId="60440E93" w14:textId="77777777" w:rsidR="0009613E" w:rsidRPr="0033394B" w:rsidRDefault="0009613E" w:rsidP="0009613E">
      <w:pPr>
        <w:spacing w:line="360" w:lineRule="auto"/>
        <w:rPr>
          <w:rFonts w:ascii="Arial Narrow" w:hAnsi="Arial Narrow"/>
        </w:rPr>
      </w:pPr>
    </w:p>
    <w:p w14:paraId="69E88362" w14:textId="43C89075" w:rsidR="005A759F" w:rsidRDefault="0009613E" w:rsidP="005A759F">
      <w:pPr>
        <w:spacing w:line="360" w:lineRule="auto"/>
        <w:rPr>
          <w:rFonts w:ascii="Arial Narrow" w:hAnsi="Arial Narrow"/>
        </w:rPr>
      </w:pPr>
      <w:r w:rsidRPr="0033394B">
        <w:rPr>
          <w:rFonts w:ascii="Arial Narrow" w:hAnsi="Arial Narrow"/>
        </w:rPr>
        <w:t>Az elburkolásra kerülő rendszerrészek részleges szabványossági felülvizsgálatát kivitelezés közben el kell végezni és dokumentálni kell.</w:t>
      </w:r>
      <w:bookmarkStart w:id="7" w:name="_Toc406542180"/>
    </w:p>
    <w:p w14:paraId="59B258DB" w14:textId="77777777" w:rsidR="005A759F" w:rsidRDefault="005A759F" w:rsidP="005A759F">
      <w:pPr>
        <w:spacing w:line="360" w:lineRule="auto"/>
        <w:rPr>
          <w:rFonts w:ascii="Arial Narrow" w:hAnsi="Arial Narrow"/>
        </w:rPr>
      </w:pPr>
    </w:p>
    <w:p w14:paraId="0FAF2C52" w14:textId="77777777" w:rsidR="009F0AC6" w:rsidRPr="005A759F" w:rsidRDefault="009F0AC6" w:rsidP="005A759F">
      <w:pPr>
        <w:spacing w:line="360" w:lineRule="auto"/>
        <w:rPr>
          <w:rFonts w:ascii="Arial Narrow" w:hAnsi="Arial Narrow"/>
        </w:rPr>
      </w:pPr>
    </w:p>
    <w:p w14:paraId="597C72D5" w14:textId="05733F07" w:rsidR="00F16F91" w:rsidRPr="00372BCA" w:rsidRDefault="00F16F91" w:rsidP="001A1B8C">
      <w:pPr>
        <w:pStyle w:val="Listaszerbekezds"/>
        <w:numPr>
          <w:ilvl w:val="0"/>
          <w:numId w:val="1"/>
        </w:numPr>
        <w:spacing w:line="360" w:lineRule="auto"/>
        <w:ind w:left="0" w:right="-2" w:firstLine="0"/>
        <w:jc w:val="both"/>
        <w:outlineLvl w:val="0"/>
        <w:rPr>
          <w:rFonts w:ascii="Arial Narrow" w:hAnsi="Arial Narrow"/>
          <w:b/>
        </w:rPr>
      </w:pPr>
      <w:bookmarkStart w:id="8" w:name="_Toc476150781"/>
      <w:bookmarkEnd w:id="7"/>
      <w:r w:rsidRPr="00372BCA">
        <w:rPr>
          <w:rFonts w:ascii="Arial Narrow" w:hAnsi="Arial Narrow"/>
          <w:b/>
        </w:rPr>
        <w:t>Érintésvédelem</w:t>
      </w:r>
      <w:bookmarkEnd w:id="8"/>
    </w:p>
    <w:p w14:paraId="6B64F5FB" w14:textId="028C193C" w:rsidR="00F16F91" w:rsidRPr="00372BCA" w:rsidRDefault="00F16F91" w:rsidP="00FA6BD6">
      <w:pPr>
        <w:widowControl w:val="0"/>
        <w:spacing w:line="360" w:lineRule="atLeast"/>
        <w:ind w:right="-2"/>
        <w:jc w:val="both"/>
        <w:rPr>
          <w:rFonts w:ascii="Arial Narrow" w:hAnsi="Arial Narrow" w:cs="Arial"/>
          <w:snapToGrid w:val="0"/>
        </w:rPr>
      </w:pPr>
      <w:r w:rsidRPr="00372BCA">
        <w:rPr>
          <w:rFonts w:ascii="Arial Narrow" w:hAnsi="Arial Narrow" w:cs="Arial"/>
          <w:snapToGrid w:val="0"/>
        </w:rPr>
        <w:t xml:space="preserve">Az épület villamos berendezésének érintésvédelme NULLÁZÁS (TN-S rendszer), </w:t>
      </w:r>
      <w:r w:rsidR="00FA6BD6">
        <w:rPr>
          <w:rFonts w:ascii="Arial Narrow" w:hAnsi="Arial Narrow" w:cs="Arial"/>
          <w:snapToGrid w:val="0"/>
        </w:rPr>
        <w:t>EPH rendszerrel kiegészítve.</w:t>
      </w:r>
    </w:p>
    <w:p w14:paraId="1B3D9D1D" w14:textId="77777777" w:rsidR="00F16F91" w:rsidRPr="00372BCA" w:rsidRDefault="00F16F91" w:rsidP="001A1B8C">
      <w:pPr>
        <w:widowControl w:val="0"/>
        <w:spacing w:line="360" w:lineRule="atLeast"/>
        <w:ind w:right="-2"/>
        <w:jc w:val="both"/>
        <w:rPr>
          <w:rFonts w:ascii="Arial Narrow" w:hAnsi="Arial Narrow" w:cs="Arial"/>
          <w:snapToGrid w:val="0"/>
        </w:rPr>
      </w:pPr>
      <w:r w:rsidRPr="00372BCA">
        <w:rPr>
          <w:rFonts w:ascii="Arial Narrow" w:hAnsi="Arial Narrow" w:cs="Arial"/>
          <w:snapToGrid w:val="0"/>
        </w:rPr>
        <w:t xml:space="preserve"> A kivitelezést követően érintésvédelmi szabványossági felülvizsgálat szükséges minősítő irattal. A jegyzőkönyvet az átadási dokumentációhoz mellékelni kell.</w:t>
      </w:r>
    </w:p>
    <w:p w14:paraId="25C12FFD" w14:textId="77777777" w:rsidR="00F16F91" w:rsidRPr="00372BCA" w:rsidRDefault="00F16F91" w:rsidP="001A1B8C">
      <w:pPr>
        <w:widowControl w:val="0"/>
        <w:spacing w:line="360" w:lineRule="atLeast"/>
        <w:ind w:right="-2"/>
        <w:jc w:val="both"/>
        <w:rPr>
          <w:rFonts w:ascii="Arial Narrow" w:hAnsi="Arial Narrow" w:cs="Arial"/>
          <w:snapToGrid w:val="0"/>
        </w:rPr>
      </w:pPr>
      <w:r w:rsidRPr="00372BCA">
        <w:rPr>
          <w:rFonts w:ascii="Arial Narrow" w:hAnsi="Arial Narrow" w:cs="Arial"/>
          <w:snapToGrid w:val="0"/>
        </w:rPr>
        <w:t>Csak kifogástalan mérési eredmény esetén lehet a villamos hálózatot üzembe helyezni.</w:t>
      </w:r>
    </w:p>
    <w:p w14:paraId="7F5AB733" w14:textId="77777777" w:rsidR="00F16F91" w:rsidRPr="00372BCA" w:rsidRDefault="00F16F91" w:rsidP="001A1B8C">
      <w:pPr>
        <w:widowControl w:val="0"/>
        <w:spacing w:line="360" w:lineRule="atLeast"/>
        <w:ind w:right="-2"/>
        <w:jc w:val="both"/>
        <w:rPr>
          <w:rFonts w:ascii="Arial Narrow" w:hAnsi="Arial Narrow" w:cs="Arial"/>
          <w:b/>
          <w:bCs/>
          <w:snapToGrid w:val="0"/>
        </w:rPr>
      </w:pPr>
    </w:p>
    <w:p w14:paraId="56332BDE" w14:textId="77777777" w:rsidR="00F16F91" w:rsidRPr="00372BCA" w:rsidRDefault="00F16F91" w:rsidP="001A1B8C">
      <w:pPr>
        <w:widowControl w:val="0"/>
        <w:spacing w:line="360" w:lineRule="atLeast"/>
        <w:ind w:right="-2"/>
        <w:jc w:val="both"/>
        <w:rPr>
          <w:rFonts w:ascii="Arial Narrow" w:hAnsi="Arial Narrow" w:cs="Arial"/>
          <w:b/>
          <w:bCs/>
          <w:snapToGrid w:val="0"/>
        </w:rPr>
      </w:pPr>
    </w:p>
    <w:p w14:paraId="0426C5BC" w14:textId="7D0272BA" w:rsidR="00F16F91" w:rsidRPr="00372BCA" w:rsidRDefault="00F16F91" w:rsidP="001A1B8C">
      <w:pPr>
        <w:pStyle w:val="Listaszerbekezds"/>
        <w:numPr>
          <w:ilvl w:val="0"/>
          <w:numId w:val="1"/>
        </w:numPr>
        <w:spacing w:line="360" w:lineRule="auto"/>
        <w:ind w:left="0" w:right="-2" w:firstLine="0"/>
        <w:jc w:val="both"/>
        <w:outlineLvl w:val="0"/>
        <w:rPr>
          <w:rFonts w:ascii="Arial Narrow" w:hAnsi="Arial Narrow"/>
          <w:b/>
        </w:rPr>
      </w:pPr>
      <w:bookmarkStart w:id="9" w:name="_Toc476150782"/>
      <w:r w:rsidRPr="00372BCA">
        <w:rPr>
          <w:rFonts w:ascii="Arial Narrow" w:hAnsi="Arial Narrow"/>
          <w:b/>
        </w:rPr>
        <w:t>Túlfeszültség-védelem</w:t>
      </w:r>
      <w:bookmarkEnd w:id="9"/>
    </w:p>
    <w:p w14:paraId="0768707B" w14:textId="140581D3" w:rsidR="00FA6BD6" w:rsidRDefault="00FA6BD6" w:rsidP="001A1B8C">
      <w:pPr>
        <w:widowControl w:val="0"/>
        <w:spacing w:line="360" w:lineRule="atLeast"/>
        <w:ind w:right="-2"/>
        <w:jc w:val="both"/>
        <w:rPr>
          <w:rFonts w:ascii="Arial Narrow" w:hAnsi="Arial Narrow" w:cs="Arial"/>
          <w:snapToGrid w:val="0"/>
        </w:rPr>
      </w:pPr>
      <w:r>
        <w:rPr>
          <w:rFonts w:ascii="Arial Narrow" w:hAnsi="Arial Narrow" w:cs="Arial"/>
          <w:snapToGrid w:val="0"/>
        </w:rPr>
        <w:t>Az új JET-VILL szekrények betáplálásaira új I fokozatú túlfeszültség védelmi berendezés helyezendő el a zónahatárra</w:t>
      </w:r>
      <w:r w:rsidR="00366D3C">
        <w:rPr>
          <w:rFonts w:ascii="Arial Narrow" w:hAnsi="Arial Narrow" w:cs="Arial"/>
          <w:snapToGrid w:val="0"/>
        </w:rPr>
        <w:t>, ami a kábel kültéri</w:t>
      </w:r>
      <w:r>
        <w:rPr>
          <w:rFonts w:ascii="Arial Narrow" w:hAnsi="Arial Narrow" w:cs="Arial"/>
          <w:snapToGrid w:val="0"/>
        </w:rPr>
        <w:t xml:space="preserve"> kilépésének pontja.</w:t>
      </w:r>
    </w:p>
    <w:p w14:paraId="22415576" w14:textId="2B3CEC35" w:rsidR="00F16F91" w:rsidRPr="00372BCA" w:rsidRDefault="009F0AD7" w:rsidP="001A1B8C">
      <w:pPr>
        <w:overflowPunct/>
        <w:autoSpaceDE/>
        <w:autoSpaceDN/>
        <w:adjustRightInd/>
        <w:spacing w:after="200" w:line="276" w:lineRule="auto"/>
        <w:ind w:right="-2"/>
        <w:jc w:val="both"/>
        <w:textAlignment w:val="auto"/>
        <w:rPr>
          <w:rFonts w:ascii="Arial Narrow" w:hAnsi="Arial Narrow"/>
        </w:rPr>
      </w:pPr>
      <w:r w:rsidRPr="00372BCA">
        <w:rPr>
          <w:rFonts w:ascii="Arial Narrow" w:hAnsi="Arial Narrow"/>
        </w:rPr>
        <w:br w:type="page"/>
      </w:r>
    </w:p>
    <w:p w14:paraId="37602136" w14:textId="6599B692" w:rsidR="00F16F91" w:rsidRPr="00372BCA" w:rsidRDefault="00F16F91" w:rsidP="001A1B8C">
      <w:pPr>
        <w:pStyle w:val="Listaszerbekezds"/>
        <w:numPr>
          <w:ilvl w:val="0"/>
          <w:numId w:val="1"/>
        </w:numPr>
        <w:spacing w:line="360" w:lineRule="auto"/>
        <w:ind w:left="0" w:right="-2" w:firstLine="0"/>
        <w:jc w:val="both"/>
        <w:outlineLvl w:val="0"/>
        <w:rPr>
          <w:rFonts w:ascii="Arial Narrow" w:hAnsi="Arial Narrow"/>
          <w:b/>
        </w:rPr>
      </w:pPr>
      <w:bookmarkStart w:id="10" w:name="_Toc476150783"/>
      <w:r w:rsidRPr="00372BCA">
        <w:rPr>
          <w:rFonts w:ascii="Arial Narrow" w:hAnsi="Arial Narrow"/>
          <w:b/>
        </w:rPr>
        <w:lastRenderedPageBreak/>
        <w:t>Általános előírások</w:t>
      </w:r>
      <w:bookmarkEnd w:id="10"/>
    </w:p>
    <w:p w14:paraId="1E6DFAA7" w14:textId="77777777" w:rsidR="00F16F91" w:rsidRPr="00372BCA" w:rsidRDefault="00F16F91" w:rsidP="001A1B8C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>A tervezés során betartjuk az összes vonatkozó szabványt és előírást. Ezek közül felhívjuk a figyelmet a fontosabbakra:</w:t>
      </w:r>
    </w:p>
    <w:tbl>
      <w:tblPr>
        <w:tblW w:w="9375" w:type="dxa"/>
        <w:tblInd w:w="70" w:type="dxa"/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2330"/>
        <w:gridCol w:w="80"/>
        <w:gridCol w:w="6965"/>
      </w:tblGrid>
      <w:tr w:rsidR="00F16F91" w:rsidRPr="00372BCA" w14:paraId="4C78FCCB" w14:textId="77777777" w:rsidTr="00403B77">
        <w:trPr>
          <w:cantSplit/>
        </w:trPr>
        <w:tc>
          <w:tcPr>
            <w:tcW w:w="93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66167A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  <w:bCs/>
              </w:rPr>
            </w:pPr>
            <w:r w:rsidRPr="00372BCA">
              <w:rPr>
                <w:rFonts w:ascii="Arial Narrow" w:hAnsi="Arial Narrow" w:cs="Arial"/>
                <w:b/>
                <w:bCs/>
              </w:rPr>
              <w:t>Tervezésre vonatkozó EU direktívák:</w:t>
            </w:r>
          </w:p>
        </w:tc>
      </w:tr>
      <w:tr w:rsidR="00F16F91" w:rsidRPr="00372BCA" w14:paraId="4EC204B2" w14:textId="77777777" w:rsidTr="00403B77">
        <w:trPr>
          <w:cantSplit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86D39B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>MSZ EN 60617 sorozat</w:t>
            </w:r>
          </w:p>
        </w:tc>
        <w:tc>
          <w:tcPr>
            <w:tcW w:w="6965" w:type="dxa"/>
            <w:tcBorders>
              <w:top w:val="nil"/>
              <w:left w:val="nil"/>
              <w:bottom w:val="nil"/>
              <w:right w:val="nil"/>
            </w:tcBorders>
          </w:tcPr>
          <w:p w14:paraId="4770D5AC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>Villamos rajzjelek</w:t>
            </w:r>
          </w:p>
        </w:tc>
      </w:tr>
      <w:tr w:rsidR="00F16F91" w:rsidRPr="00372BCA" w14:paraId="00D3335A" w14:textId="77777777" w:rsidTr="00403B77">
        <w:trPr>
          <w:cantSplit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3AF902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6965" w:type="dxa"/>
            <w:tcBorders>
              <w:top w:val="nil"/>
              <w:left w:val="nil"/>
              <w:bottom w:val="nil"/>
              <w:right w:val="nil"/>
            </w:tcBorders>
          </w:tcPr>
          <w:p w14:paraId="656F7B1F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</w:p>
        </w:tc>
      </w:tr>
      <w:tr w:rsidR="00F16F91" w:rsidRPr="00372BCA" w14:paraId="7353E5A2" w14:textId="77777777" w:rsidTr="00403B77">
        <w:trPr>
          <w:cantSplit/>
        </w:trPr>
        <w:tc>
          <w:tcPr>
            <w:tcW w:w="93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65A411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  <w:bCs/>
              </w:rPr>
            </w:pPr>
            <w:r w:rsidRPr="00372BCA">
              <w:rPr>
                <w:rFonts w:ascii="Arial Narrow" w:hAnsi="Arial Narrow" w:cs="Arial"/>
                <w:b/>
                <w:bCs/>
              </w:rPr>
              <w:t>Vonatkozó harmonizált szabványok:</w:t>
            </w:r>
          </w:p>
        </w:tc>
      </w:tr>
      <w:tr w:rsidR="00F16F91" w:rsidRPr="00372BCA" w14:paraId="5A732FBE" w14:textId="77777777" w:rsidTr="00403B77">
        <w:trPr>
          <w:cantSplit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6BC3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>MSZ EN 50110-1:2005</w:t>
            </w:r>
          </w:p>
        </w:tc>
        <w:tc>
          <w:tcPr>
            <w:tcW w:w="6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3C180B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>Villamos berendezések üzemeltetése</w:t>
            </w:r>
          </w:p>
        </w:tc>
      </w:tr>
      <w:tr w:rsidR="00F16F91" w:rsidRPr="00372BCA" w14:paraId="473CACE2" w14:textId="77777777" w:rsidTr="00403B77">
        <w:trPr>
          <w:cantSplit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FB6C62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>MSZ 2364/MSZ HD 60364 sorozat szabványai</w:t>
            </w:r>
          </w:p>
        </w:tc>
        <w:tc>
          <w:tcPr>
            <w:tcW w:w="6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79B5B5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>Épületek villamos berendezéseinek létesítése, kiemelve:</w:t>
            </w:r>
          </w:p>
        </w:tc>
      </w:tr>
      <w:tr w:rsidR="00F16F91" w:rsidRPr="00372BCA" w14:paraId="3BDE4B9D" w14:textId="77777777" w:rsidTr="00403B77">
        <w:trPr>
          <w:cantSplit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C1228E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>MSZ HD 60364-1:2009</w:t>
            </w:r>
          </w:p>
        </w:tc>
        <w:tc>
          <w:tcPr>
            <w:tcW w:w="6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579439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>Alkalmazási terület, tárgy, és alapelvek</w:t>
            </w:r>
          </w:p>
        </w:tc>
      </w:tr>
      <w:tr w:rsidR="00F16F91" w:rsidRPr="00372BCA" w14:paraId="5ECECA14" w14:textId="77777777" w:rsidTr="00403B77">
        <w:trPr>
          <w:cantSplit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D9C5F6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>MSZ HD 60364-4-41:2007</w:t>
            </w:r>
          </w:p>
        </w:tc>
        <w:tc>
          <w:tcPr>
            <w:tcW w:w="6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8C5611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>Áramütés elleni védelem</w:t>
            </w:r>
          </w:p>
        </w:tc>
      </w:tr>
      <w:tr w:rsidR="00F16F91" w:rsidRPr="00372BCA" w14:paraId="795B2092" w14:textId="77777777" w:rsidTr="00403B77">
        <w:trPr>
          <w:cantSplit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2B3D81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>MSZ HD 60364-4-43:2010</w:t>
            </w:r>
          </w:p>
        </w:tc>
        <w:tc>
          <w:tcPr>
            <w:tcW w:w="6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E34858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proofErr w:type="spellStart"/>
            <w:r w:rsidRPr="00372BCA">
              <w:rPr>
                <w:rFonts w:ascii="Arial Narrow" w:hAnsi="Arial Narrow" w:cs="Arial"/>
              </w:rPr>
              <w:t>Túláramvédelem</w:t>
            </w:r>
            <w:proofErr w:type="spellEnd"/>
          </w:p>
        </w:tc>
      </w:tr>
      <w:tr w:rsidR="00F16F91" w:rsidRPr="00372BCA" w14:paraId="3EEBDE02" w14:textId="77777777" w:rsidTr="00403B77">
        <w:trPr>
          <w:cantSplit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FD819E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>MSZ 2364-442:1998</w:t>
            </w:r>
          </w:p>
        </w:tc>
        <w:tc>
          <w:tcPr>
            <w:tcW w:w="6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62588D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 xml:space="preserve">Túlfeszültség védelem. </w:t>
            </w:r>
          </w:p>
        </w:tc>
      </w:tr>
      <w:tr w:rsidR="00F16F91" w:rsidRPr="00372BCA" w14:paraId="5E1971EF" w14:textId="77777777" w:rsidTr="00403B77">
        <w:trPr>
          <w:cantSplit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B0C2D2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>MSZ 2364-460: 2002</w:t>
            </w:r>
          </w:p>
        </w:tc>
        <w:tc>
          <w:tcPr>
            <w:tcW w:w="6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2EF92A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>Leválasztás és lekapcsolás</w:t>
            </w:r>
          </w:p>
        </w:tc>
      </w:tr>
      <w:tr w:rsidR="00F16F91" w:rsidRPr="00372BCA" w14:paraId="7114F1C4" w14:textId="77777777" w:rsidTr="00403B77">
        <w:trPr>
          <w:cantSplit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34C813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>MSZ HD 60364-5-51:2010</w:t>
            </w:r>
          </w:p>
          <w:p w14:paraId="30EC4A1C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>MSZ EN 61439-1:2012-2014</w:t>
            </w:r>
          </w:p>
        </w:tc>
        <w:tc>
          <w:tcPr>
            <w:tcW w:w="6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E3D967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>Villamos szerkezetek kiválasztása és szerelése</w:t>
            </w:r>
          </w:p>
          <w:p w14:paraId="07183E55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</w:p>
          <w:p w14:paraId="481BE45F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>Kisfeszültségű kapcsoló-és vezérlőberendezések</w:t>
            </w:r>
          </w:p>
        </w:tc>
      </w:tr>
      <w:tr w:rsidR="00F16F91" w:rsidRPr="00372BCA" w14:paraId="0960034E" w14:textId="77777777" w:rsidTr="00403B77">
        <w:trPr>
          <w:cantSplit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8BE390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>MSZ 2364-523: 2002</w:t>
            </w:r>
          </w:p>
        </w:tc>
        <w:tc>
          <w:tcPr>
            <w:tcW w:w="6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A5F2CA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>A kábel- és vezetékrendszerek megengedett áramai</w:t>
            </w:r>
          </w:p>
        </w:tc>
      </w:tr>
      <w:tr w:rsidR="00F16F91" w:rsidRPr="00372BCA" w14:paraId="4DB031B2" w14:textId="77777777" w:rsidTr="00403B77">
        <w:trPr>
          <w:cantSplit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6B8B99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>MSZ 2364-537:2002</w:t>
            </w:r>
          </w:p>
        </w:tc>
        <w:tc>
          <w:tcPr>
            <w:tcW w:w="6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D73245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>Kapcsoló és vezérlőkészülékek</w:t>
            </w:r>
          </w:p>
        </w:tc>
      </w:tr>
      <w:tr w:rsidR="00F16F91" w:rsidRPr="00372BCA" w14:paraId="58E7F2AF" w14:textId="77777777" w:rsidTr="00403B77">
        <w:trPr>
          <w:cantSplit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6F4F14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>MSZ HD 60364-5-54:2007</w:t>
            </w:r>
          </w:p>
        </w:tc>
        <w:tc>
          <w:tcPr>
            <w:tcW w:w="6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39B52A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>Földelő berendezések és védővezetők</w:t>
            </w:r>
          </w:p>
        </w:tc>
      </w:tr>
      <w:tr w:rsidR="00F16F91" w:rsidRPr="00372BCA" w14:paraId="296E4E0C" w14:textId="77777777" w:rsidTr="00403B77">
        <w:trPr>
          <w:cantSplit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56091A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 xml:space="preserve">MSZ EN </w:t>
            </w:r>
            <w:proofErr w:type="gramStart"/>
            <w:r w:rsidRPr="00372BCA">
              <w:rPr>
                <w:rFonts w:ascii="Arial Narrow" w:hAnsi="Arial Narrow" w:cs="Arial"/>
              </w:rPr>
              <w:t>60529 :</w:t>
            </w:r>
            <w:proofErr w:type="gramEnd"/>
            <w:r w:rsidRPr="00372BCA">
              <w:rPr>
                <w:rFonts w:ascii="Arial Narrow" w:hAnsi="Arial Narrow" w:cs="Arial"/>
              </w:rPr>
              <w:t xml:space="preserve"> 2001</w:t>
            </w:r>
          </w:p>
        </w:tc>
        <w:tc>
          <w:tcPr>
            <w:tcW w:w="6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A80901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>Villamos gyártmányok burkolatai által nyújtott védettségi fokozatok (IP kód)</w:t>
            </w:r>
          </w:p>
        </w:tc>
      </w:tr>
      <w:tr w:rsidR="00F16F91" w:rsidRPr="00372BCA" w14:paraId="38FA10DF" w14:textId="77777777" w:rsidTr="00403B77">
        <w:trPr>
          <w:cantSplit/>
        </w:trPr>
        <w:tc>
          <w:tcPr>
            <w:tcW w:w="93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1C0BB5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  <w:b/>
                <w:bCs/>
              </w:rPr>
            </w:pPr>
            <w:r w:rsidRPr="00372BCA">
              <w:rPr>
                <w:rFonts w:ascii="Arial Narrow" w:hAnsi="Arial Narrow" w:cs="Arial"/>
                <w:b/>
                <w:bCs/>
              </w:rPr>
              <w:t>Vonatkozó érvényes nemzeti szabványok:</w:t>
            </w:r>
          </w:p>
        </w:tc>
      </w:tr>
      <w:tr w:rsidR="00F16F91" w:rsidRPr="00372BCA" w14:paraId="5D69C24E" w14:textId="77777777" w:rsidTr="00403B77">
        <w:trPr>
          <w:cantSplit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660710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>MSZ 1585:2012</w:t>
            </w:r>
          </w:p>
        </w:tc>
        <w:tc>
          <w:tcPr>
            <w:tcW w:w="6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29D8AA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>Erősáramú üzemi szabályzat</w:t>
            </w:r>
          </w:p>
        </w:tc>
      </w:tr>
      <w:tr w:rsidR="00F16F91" w:rsidRPr="00372BCA" w14:paraId="5655C3DA" w14:textId="77777777" w:rsidTr="00403B77">
        <w:trPr>
          <w:cantSplit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500E4A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>MSZ 13207:2000</w:t>
            </w:r>
          </w:p>
        </w:tc>
        <w:tc>
          <w:tcPr>
            <w:tcW w:w="6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11290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>0,6/</w:t>
            </w:r>
            <w:proofErr w:type="gramStart"/>
            <w:r w:rsidRPr="00372BCA">
              <w:rPr>
                <w:rFonts w:ascii="Arial Narrow" w:hAnsi="Arial Narrow" w:cs="Arial"/>
              </w:rPr>
              <w:t>1 …</w:t>
            </w:r>
            <w:proofErr w:type="gramEnd"/>
            <w:r w:rsidRPr="00372BCA">
              <w:rPr>
                <w:rFonts w:ascii="Arial Narrow" w:hAnsi="Arial Narrow" w:cs="Arial"/>
              </w:rPr>
              <w:t xml:space="preserve"> 20,8/36 kV névleges feszültségű erősáramú kábelek és jelzőkábelek</w:t>
            </w:r>
          </w:p>
          <w:p w14:paraId="3271E472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 xml:space="preserve"> kiválasztása, fektetése és terhelhetősége</w:t>
            </w:r>
          </w:p>
        </w:tc>
      </w:tr>
      <w:tr w:rsidR="00F16F91" w:rsidRPr="00372BCA" w14:paraId="1B5A557F" w14:textId="77777777" w:rsidTr="00403B77">
        <w:trPr>
          <w:cantSplit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476540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>MSZ 7487</w:t>
            </w:r>
          </w:p>
        </w:tc>
        <w:tc>
          <w:tcPr>
            <w:tcW w:w="6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042709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>Közmű- és egyéb vezetékek elrendezése közterületen</w:t>
            </w:r>
          </w:p>
        </w:tc>
      </w:tr>
      <w:tr w:rsidR="00F16F91" w:rsidRPr="00372BCA" w14:paraId="5E42EAFA" w14:textId="77777777" w:rsidTr="00403B77">
        <w:trPr>
          <w:cantSplit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8E98B7" w14:textId="3F7847FD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6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858B6F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</w:p>
        </w:tc>
      </w:tr>
      <w:tr w:rsidR="00F16F91" w:rsidRPr="00372BCA" w14:paraId="76C66A77" w14:textId="77777777" w:rsidTr="00403B77">
        <w:trPr>
          <w:cantSplit/>
        </w:trPr>
        <w:tc>
          <w:tcPr>
            <w:tcW w:w="93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3D67DD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  <w:bCs/>
              </w:rPr>
            </w:pPr>
            <w:r w:rsidRPr="00372BCA">
              <w:rPr>
                <w:rFonts w:ascii="Arial Narrow" w:hAnsi="Arial Narrow" w:cs="Arial"/>
                <w:b/>
                <w:bCs/>
              </w:rPr>
              <w:t>Vonatkozó munkavédelmi követelmények:</w:t>
            </w:r>
          </w:p>
        </w:tc>
      </w:tr>
      <w:tr w:rsidR="00F16F91" w:rsidRPr="00372BCA" w14:paraId="1C14DF19" w14:textId="77777777" w:rsidTr="00403B77">
        <w:trPr>
          <w:cantSplit/>
        </w:trPr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EF47A0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>1993 évi XCIII törvény</w:t>
            </w:r>
          </w:p>
        </w:tc>
        <w:tc>
          <w:tcPr>
            <w:tcW w:w="7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9B8A48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>Munkavédelemről</w:t>
            </w:r>
          </w:p>
        </w:tc>
      </w:tr>
      <w:tr w:rsidR="00F16F91" w:rsidRPr="00372BCA" w14:paraId="134E4583" w14:textId="77777777" w:rsidTr="00403B77">
        <w:trPr>
          <w:cantSplit/>
        </w:trPr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BF8DFB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 xml:space="preserve">3/2002. (II. 8.) </w:t>
            </w:r>
            <w:proofErr w:type="spellStart"/>
            <w:r w:rsidRPr="00372BCA">
              <w:rPr>
                <w:rFonts w:ascii="Arial Narrow" w:hAnsi="Arial Narrow" w:cs="Arial"/>
              </w:rPr>
              <w:t>SzCsM-EüM</w:t>
            </w:r>
            <w:proofErr w:type="spellEnd"/>
          </w:p>
        </w:tc>
        <w:tc>
          <w:tcPr>
            <w:tcW w:w="7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B6D676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>Együttes rendelet a munkahelyek munkavédelmi követelmények minimális szintjéről</w:t>
            </w:r>
          </w:p>
        </w:tc>
      </w:tr>
      <w:tr w:rsidR="00F16F91" w:rsidRPr="00372BCA" w14:paraId="6C5C01E3" w14:textId="77777777" w:rsidTr="00403B77">
        <w:trPr>
          <w:cantSplit/>
        </w:trPr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CD617F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 xml:space="preserve">4/2002. (II. 20.) </w:t>
            </w:r>
            <w:proofErr w:type="spellStart"/>
            <w:r w:rsidRPr="00372BCA">
              <w:rPr>
                <w:rFonts w:ascii="Arial Narrow" w:hAnsi="Arial Narrow" w:cs="Arial"/>
              </w:rPr>
              <w:t>SzCsM-EüM</w:t>
            </w:r>
            <w:proofErr w:type="spellEnd"/>
          </w:p>
        </w:tc>
        <w:tc>
          <w:tcPr>
            <w:tcW w:w="7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2213BD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>Együttes rendelet az építési munkahelyeken és az építési folyamatok során megvalósítandó minimális munkavédelmi követelményekről</w:t>
            </w:r>
          </w:p>
        </w:tc>
      </w:tr>
      <w:tr w:rsidR="00F16F91" w:rsidRPr="00372BCA" w14:paraId="6EAADD51" w14:textId="77777777" w:rsidTr="00403B77">
        <w:trPr>
          <w:cantSplit/>
        </w:trPr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C16591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 xml:space="preserve">45/2004. (VII. 26.) </w:t>
            </w:r>
            <w:proofErr w:type="spellStart"/>
            <w:r w:rsidRPr="00372BCA">
              <w:rPr>
                <w:rFonts w:ascii="Arial Narrow" w:hAnsi="Arial Narrow" w:cs="Arial"/>
              </w:rPr>
              <w:t>BM-KvVM</w:t>
            </w:r>
            <w:proofErr w:type="spellEnd"/>
          </w:p>
        </w:tc>
        <w:tc>
          <w:tcPr>
            <w:tcW w:w="7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622825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>Együttes rendelet az építési és bontási hulladék kezelésének részletes szabályairól</w:t>
            </w:r>
          </w:p>
        </w:tc>
      </w:tr>
      <w:tr w:rsidR="00F16F91" w:rsidRPr="00372BCA" w14:paraId="3CC042B0" w14:textId="77777777" w:rsidTr="00403B77">
        <w:trPr>
          <w:cantSplit/>
        </w:trPr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F97060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7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58E7C5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</w:p>
        </w:tc>
      </w:tr>
      <w:tr w:rsidR="00F16F91" w:rsidRPr="00372BCA" w14:paraId="2D0125CB" w14:textId="77777777" w:rsidTr="00403B77">
        <w:trPr>
          <w:cantSplit/>
        </w:trPr>
        <w:tc>
          <w:tcPr>
            <w:tcW w:w="93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CB36C6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  <w:bCs/>
              </w:rPr>
            </w:pPr>
            <w:r w:rsidRPr="00372BCA">
              <w:rPr>
                <w:rFonts w:ascii="Arial Narrow" w:hAnsi="Arial Narrow" w:cs="Arial"/>
                <w:b/>
                <w:bCs/>
              </w:rPr>
              <w:t>Vonatkozó hatályos jogszabályok:</w:t>
            </w:r>
          </w:p>
        </w:tc>
      </w:tr>
      <w:tr w:rsidR="00F16F91" w:rsidRPr="00372BCA" w14:paraId="2B904BED" w14:textId="77777777" w:rsidTr="00403B77">
        <w:trPr>
          <w:cantSplit/>
        </w:trPr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13AAC0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>79/1997. (XII.31.) IKIM</w:t>
            </w:r>
          </w:p>
        </w:tc>
        <w:tc>
          <w:tcPr>
            <w:tcW w:w="7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8A3E99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 xml:space="preserve">az egyes villamossági termékek biztonsági követelményeiről és </w:t>
            </w:r>
            <w:proofErr w:type="gramStart"/>
            <w:r w:rsidRPr="00372BCA">
              <w:rPr>
                <w:rFonts w:ascii="Arial Narrow" w:hAnsi="Arial Narrow" w:cs="Arial"/>
              </w:rPr>
              <w:t>az  azoknak</w:t>
            </w:r>
            <w:proofErr w:type="gramEnd"/>
            <w:r w:rsidRPr="00372BCA">
              <w:rPr>
                <w:rFonts w:ascii="Arial Narrow" w:hAnsi="Arial Narrow" w:cs="Arial"/>
              </w:rPr>
              <w:t xml:space="preserve"> való megfelelősség értékeléséről</w:t>
            </w:r>
          </w:p>
        </w:tc>
      </w:tr>
      <w:tr w:rsidR="00F16F91" w:rsidRPr="00372BCA" w14:paraId="0A88DAA8" w14:textId="77777777" w:rsidTr="00403B77">
        <w:trPr>
          <w:cantSplit/>
        </w:trPr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BD7C7E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>8/2001. (III.30.) GM</w:t>
            </w:r>
          </w:p>
        </w:tc>
        <w:tc>
          <w:tcPr>
            <w:tcW w:w="7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5DCCDB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 xml:space="preserve">a </w:t>
            </w:r>
            <w:proofErr w:type="spellStart"/>
            <w:r w:rsidRPr="00372BCA">
              <w:rPr>
                <w:rFonts w:ascii="Arial Narrow" w:hAnsi="Arial Narrow" w:cs="Arial"/>
              </w:rPr>
              <w:t>Villamosmű</w:t>
            </w:r>
            <w:proofErr w:type="spellEnd"/>
            <w:r w:rsidRPr="00372BCA">
              <w:rPr>
                <w:rFonts w:ascii="Arial Narrow" w:hAnsi="Arial Narrow" w:cs="Arial"/>
              </w:rPr>
              <w:t xml:space="preserve"> </w:t>
            </w:r>
            <w:proofErr w:type="spellStart"/>
            <w:r w:rsidRPr="00372BCA">
              <w:rPr>
                <w:rFonts w:ascii="Arial Narrow" w:hAnsi="Arial Narrow" w:cs="Arial"/>
              </w:rPr>
              <w:t>Műszaki-Biztonsági</w:t>
            </w:r>
            <w:proofErr w:type="spellEnd"/>
            <w:r w:rsidRPr="00372BCA">
              <w:rPr>
                <w:rFonts w:ascii="Arial Narrow" w:hAnsi="Arial Narrow" w:cs="Arial"/>
              </w:rPr>
              <w:t xml:space="preserve"> Követelményei Szabályzat hatályba léptetéséről (</w:t>
            </w:r>
            <w:proofErr w:type="spellStart"/>
            <w:r w:rsidRPr="00372BCA">
              <w:rPr>
                <w:rFonts w:ascii="Arial Narrow" w:hAnsi="Arial Narrow" w:cs="Arial"/>
              </w:rPr>
              <w:t>MBKSz</w:t>
            </w:r>
            <w:proofErr w:type="spellEnd"/>
            <w:r w:rsidRPr="00372BCA">
              <w:rPr>
                <w:rFonts w:ascii="Arial Narrow" w:hAnsi="Arial Narrow" w:cs="Arial"/>
              </w:rPr>
              <w:t>, módosítva)</w:t>
            </w:r>
          </w:p>
        </w:tc>
      </w:tr>
      <w:tr w:rsidR="00F16F91" w:rsidRPr="00372BCA" w14:paraId="574F54B4" w14:textId="77777777" w:rsidTr="00403B77">
        <w:trPr>
          <w:cantSplit/>
        </w:trPr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39247D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>72/2003. (X.29.) GKM</w:t>
            </w:r>
          </w:p>
        </w:tc>
        <w:tc>
          <w:tcPr>
            <w:tcW w:w="7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39B7DD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>a Feszültség Alatti Munkavégzés Biztonsági Szabályzatának kiadásáról (FAM szabályzat)</w:t>
            </w:r>
          </w:p>
        </w:tc>
      </w:tr>
      <w:tr w:rsidR="00F16F91" w:rsidRPr="00372BCA" w14:paraId="450448E7" w14:textId="77777777" w:rsidTr="00403B77">
        <w:trPr>
          <w:cantSplit/>
        </w:trPr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7158CE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>ÉTV: 1997. évi LXXVIII.</w:t>
            </w:r>
          </w:p>
        </w:tc>
        <w:tc>
          <w:tcPr>
            <w:tcW w:w="7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68A164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>Törvény az épített környezet alakításáról és védelméről</w:t>
            </w:r>
          </w:p>
        </w:tc>
      </w:tr>
      <w:tr w:rsidR="00F16F91" w:rsidRPr="00FE586D" w14:paraId="5CD687A9" w14:textId="77777777" w:rsidTr="00403B77">
        <w:trPr>
          <w:cantSplit/>
        </w:trPr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6D9C03" w14:textId="3751F983" w:rsidR="00F16F91" w:rsidRPr="00FE586D" w:rsidRDefault="00F16F91" w:rsidP="001A1B8C">
            <w:pPr>
              <w:ind w:right="-2"/>
              <w:jc w:val="both"/>
              <w:rPr>
                <w:rFonts w:ascii="Arial Narrow" w:hAnsi="Arial Narrow" w:cs="Arial"/>
                <w:b/>
              </w:rPr>
            </w:pPr>
            <w:r w:rsidRPr="00FE586D">
              <w:rPr>
                <w:rFonts w:ascii="Arial Narrow" w:hAnsi="Arial Narrow" w:cs="Arial"/>
                <w:b/>
              </w:rPr>
              <w:t xml:space="preserve">OTSZ: </w:t>
            </w:r>
            <w:r w:rsidR="00846957" w:rsidRPr="00FE586D">
              <w:rPr>
                <w:rFonts w:ascii="Arial Narrow" w:hAnsi="Arial Narrow" w:cs="Arial"/>
                <w:b/>
              </w:rPr>
              <w:t>54/2014. (XII. 5</w:t>
            </w:r>
            <w:r w:rsidRPr="00FE586D">
              <w:rPr>
                <w:rFonts w:ascii="Arial Narrow" w:hAnsi="Arial Narrow" w:cs="Arial"/>
                <w:b/>
              </w:rPr>
              <w:t xml:space="preserve">.) BM </w:t>
            </w:r>
          </w:p>
        </w:tc>
        <w:tc>
          <w:tcPr>
            <w:tcW w:w="7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06ED9E" w14:textId="77777777" w:rsidR="00F16F91" w:rsidRPr="00FE586D" w:rsidRDefault="00F16F91" w:rsidP="001A1B8C">
            <w:pPr>
              <w:ind w:right="-2"/>
              <w:jc w:val="both"/>
              <w:rPr>
                <w:rFonts w:ascii="Arial Narrow" w:hAnsi="Arial Narrow" w:cs="Arial"/>
                <w:b/>
              </w:rPr>
            </w:pPr>
            <w:r w:rsidRPr="00FE586D">
              <w:rPr>
                <w:rFonts w:ascii="Arial Narrow" w:hAnsi="Arial Narrow" w:cs="Arial"/>
                <w:b/>
              </w:rPr>
              <w:t>Rendelettel kiadott, Országos Tűzvédelmi Szabályzat</w:t>
            </w:r>
          </w:p>
        </w:tc>
      </w:tr>
      <w:tr w:rsidR="00F16F91" w:rsidRPr="00372BCA" w14:paraId="080E424A" w14:textId="77777777" w:rsidTr="00403B77">
        <w:trPr>
          <w:cantSplit/>
        </w:trPr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F4041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>266/2013. (VII. 11.) Korm. rendelet</w:t>
            </w:r>
          </w:p>
        </w:tc>
        <w:tc>
          <w:tcPr>
            <w:tcW w:w="7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F0B9A2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>Az építésügyi és az építésüggyel összefüggő szakmagyakorlási tevékenységekről</w:t>
            </w:r>
          </w:p>
        </w:tc>
      </w:tr>
      <w:tr w:rsidR="00F16F91" w:rsidRPr="00372BCA" w14:paraId="49679519" w14:textId="77777777" w:rsidTr="00403B77">
        <w:trPr>
          <w:cantSplit/>
        </w:trPr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11BA78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>191/2009. (IX. 15.) Korm. rendelet</w:t>
            </w:r>
          </w:p>
          <w:p w14:paraId="6D1C2FA5" w14:textId="77777777" w:rsidR="00F16F91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</w:p>
          <w:p w14:paraId="6D5CC74C" w14:textId="77777777" w:rsidR="00366D3C" w:rsidRDefault="00366D3C" w:rsidP="001A1B8C">
            <w:pPr>
              <w:ind w:right="-2"/>
              <w:jc w:val="both"/>
              <w:rPr>
                <w:rFonts w:ascii="Arial Narrow" w:hAnsi="Arial Narrow" w:cs="Arial"/>
              </w:rPr>
            </w:pPr>
          </w:p>
          <w:p w14:paraId="1B56A047" w14:textId="77777777" w:rsidR="00366D3C" w:rsidRDefault="00366D3C" w:rsidP="001A1B8C">
            <w:pPr>
              <w:ind w:right="-2"/>
              <w:jc w:val="both"/>
              <w:rPr>
                <w:rFonts w:ascii="Arial Narrow" w:hAnsi="Arial Narrow" w:cs="Arial"/>
              </w:rPr>
            </w:pPr>
          </w:p>
          <w:p w14:paraId="654F8C66" w14:textId="77777777" w:rsidR="00366D3C" w:rsidRDefault="00366D3C" w:rsidP="001A1B8C">
            <w:pPr>
              <w:ind w:right="-2"/>
              <w:jc w:val="both"/>
              <w:rPr>
                <w:rFonts w:ascii="Arial Narrow" w:hAnsi="Arial Narrow" w:cs="Arial"/>
              </w:rPr>
            </w:pPr>
          </w:p>
          <w:p w14:paraId="112B602B" w14:textId="77777777" w:rsidR="00366D3C" w:rsidRPr="00372BCA" w:rsidRDefault="00366D3C" w:rsidP="001A1B8C">
            <w:pPr>
              <w:ind w:right="-2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7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150B8A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  <w:r w:rsidRPr="00372BCA">
              <w:rPr>
                <w:rFonts w:ascii="Arial Narrow" w:hAnsi="Arial Narrow" w:cs="Arial"/>
              </w:rPr>
              <w:t>Az építőipari kivitelezési tevékenységről</w:t>
            </w:r>
          </w:p>
          <w:p w14:paraId="6A6896A1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</w:rPr>
            </w:pPr>
          </w:p>
        </w:tc>
      </w:tr>
      <w:tr w:rsidR="00F16F91" w:rsidRPr="00372BCA" w14:paraId="3032E0D8" w14:textId="77777777" w:rsidTr="00403B77">
        <w:trPr>
          <w:cantSplit/>
        </w:trPr>
        <w:tc>
          <w:tcPr>
            <w:tcW w:w="93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CFCE87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  <w:b/>
                <w:bCs/>
              </w:rPr>
            </w:pPr>
            <w:r w:rsidRPr="00372BCA">
              <w:rPr>
                <w:rFonts w:ascii="Arial Narrow" w:hAnsi="Arial Narrow" w:cs="Arial"/>
                <w:b/>
                <w:bCs/>
              </w:rPr>
              <w:lastRenderedPageBreak/>
              <w:t>A fent nevezett jogszabályoknak és szabványoknak való megfelelés deklarálása:</w:t>
            </w:r>
          </w:p>
        </w:tc>
      </w:tr>
      <w:tr w:rsidR="00F16F91" w:rsidRPr="00372BCA" w14:paraId="050066D9" w14:textId="77777777" w:rsidTr="00403B77">
        <w:trPr>
          <w:cantSplit/>
        </w:trPr>
        <w:tc>
          <w:tcPr>
            <w:tcW w:w="93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E8831B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  <w:bCs/>
              </w:rPr>
            </w:pPr>
            <w:r w:rsidRPr="00372BCA">
              <w:rPr>
                <w:rFonts w:ascii="Arial Narrow" w:hAnsi="Arial Narrow" w:cs="Arial"/>
                <w:bCs/>
              </w:rPr>
              <w:t xml:space="preserve">Alulírott felelős tervező a jelen nyilatkozatban foglalt adatok alapján kijelentem, hogy a munkavédelemről szóló 1993. </w:t>
            </w:r>
            <w:proofErr w:type="gramStart"/>
            <w:r w:rsidRPr="00372BCA">
              <w:rPr>
                <w:rFonts w:ascii="Arial Narrow" w:hAnsi="Arial Narrow" w:cs="Arial"/>
                <w:bCs/>
              </w:rPr>
              <w:t>évi  XCIII.</w:t>
            </w:r>
            <w:proofErr w:type="gramEnd"/>
            <w:r w:rsidRPr="00372BCA">
              <w:rPr>
                <w:rFonts w:ascii="Arial Narrow" w:hAnsi="Arial Narrow" w:cs="Arial"/>
                <w:bCs/>
              </w:rPr>
              <w:t xml:space="preserve"> Törvény 18. § (1) bekezdésében és a fent nevezett jogszabályokban, szabványokban előírtakat a szerződés szerinti tervezési, kivitelezési feladat során megtartottam. A teljesítésként átadott tervdokumentáció - létesítmény teljes mértékben megfelel a hatályos munkavédelmi előírásoknak.</w:t>
            </w:r>
          </w:p>
          <w:p w14:paraId="34FA64F9" w14:textId="77777777" w:rsidR="00F16F91" w:rsidRPr="00372BCA" w:rsidRDefault="00F16F91" w:rsidP="001A1B8C">
            <w:pPr>
              <w:ind w:right="-2"/>
              <w:jc w:val="both"/>
              <w:rPr>
                <w:rFonts w:ascii="Arial Narrow" w:hAnsi="Arial Narrow" w:cs="Arial"/>
                <w:bCs/>
              </w:rPr>
            </w:pPr>
            <w:r w:rsidRPr="00372BCA">
              <w:rPr>
                <w:rFonts w:ascii="Arial Narrow" w:hAnsi="Arial Narrow" w:cs="Arial"/>
                <w:bCs/>
              </w:rPr>
              <w:t>Kijelentem továbbá, hogy a dokumentáció a vonatkozó jogszabály által előírt biztonsági és munkavédelmi koordinátor közreműködésével készült.</w:t>
            </w:r>
          </w:p>
        </w:tc>
      </w:tr>
    </w:tbl>
    <w:p w14:paraId="17BB21C0" w14:textId="12559724" w:rsidR="009F0AD7" w:rsidRPr="00372BCA" w:rsidRDefault="009F0AD7" w:rsidP="001A1B8C">
      <w:pPr>
        <w:overflowPunct/>
        <w:autoSpaceDE/>
        <w:autoSpaceDN/>
        <w:adjustRightInd/>
        <w:spacing w:after="200" w:line="276" w:lineRule="auto"/>
        <w:ind w:right="-2"/>
        <w:jc w:val="both"/>
        <w:textAlignment w:val="auto"/>
        <w:rPr>
          <w:rFonts w:ascii="Arial Narrow" w:hAnsi="Arial Narrow"/>
        </w:rPr>
      </w:pPr>
    </w:p>
    <w:p w14:paraId="7626B8E3" w14:textId="010A854A" w:rsidR="00F16F91" w:rsidRPr="00372BCA" w:rsidRDefault="009F0AD7" w:rsidP="001A1B8C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>Továbbá:</w:t>
      </w:r>
    </w:p>
    <w:p w14:paraId="3147CB55" w14:textId="77777777" w:rsidR="00F16F91" w:rsidRPr="00372BCA" w:rsidRDefault="00F16F91" w:rsidP="001A1B8C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>MSZ 1:2002</w:t>
      </w:r>
      <w:r w:rsidRPr="00372BCA">
        <w:rPr>
          <w:rFonts w:ascii="Arial Narrow" w:hAnsi="Arial Narrow"/>
        </w:rPr>
        <w:tab/>
      </w:r>
      <w:r w:rsidRPr="00372BCA">
        <w:rPr>
          <w:rFonts w:ascii="Arial Narrow" w:hAnsi="Arial Narrow"/>
        </w:rPr>
        <w:tab/>
      </w:r>
      <w:r w:rsidRPr="00372BCA">
        <w:rPr>
          <w:rFonts w:ascii="Arial Narrow" w:hAnsi="Arial Narrow"/>
        </w:rPr>
        <w:tab/>
        <w:t>Szabványos villamos feszültségek</w:t>
      </w:r>
    </w:p>
    <w:p w14:paraId="2A505439" w14:textId="77777777" w:rsidR="00F16F91" w:rsidRPr="00372BCA" w:rsidRDefault="00F16F91" w:rsidP="001A1B8C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>MSZ 146-6:</w:t>
      </w:r>
      <w:proofErr w:type="gramStart"/>
      <w:r w:rsidRPr="00372BCA">
        <w:rPr>
          <w:rFonts w:ascii="Arial Narrow" w:hAnsi="Arial Narrow"/>
        </w:rPr>
        <w:t>1998  2</w:t>
      </w:r>
      <w:proofErr w:type="gramEnd"/>
      <w:r w:rsidRPr="00372BCA">
        <w:rPr>
          <w:rFonts w:ascii="Arial Narrow" w:hAnsi="Arial Narrow"/>
        </w:rPr>
        <w:t>.</w:t>
      </w:r>
      <w:r w:rsidRPr="00372BCA">
        <w:rPr>
          <w:rFonts w:ascii="Arial Narrow" w:hAnsi="Arial Narrow"/>
        </w:rPr>
        <w:tab/>
      </w:r>
      <w:r w:rsidRPr="00372BCA">
        <w:rPr>
          <w:rFonts w:ascii="Arial Narrow" w:hAnsi="Arial Narrow"/>
        </w:rPr>
        <w:tab/>
        <w:t xml:space="preserve">0,6/1kV névleges feszültségű </w:t>
      </w:r>
      <w:proofErr w:type="spellStart"/>
      <w:r w:rsidRPr="00372BCA">
        <w:rPr>
          <w:rFonts w:ascii="Arial Narrow" w:hAnsi="Arial Narrow"/>
        </w:rPr>
        <w:t>elosztóhálózati</w:t>
      </w:r>
      <w:proofErr w:type="spellEnd"/>
      <w:r w:rsidRPr="00372BCA">
        <w:rPr>
          <w:rFonts w:ascii="Arial Narrow" w:hAnsi="Arial Narrow"/>
        </w:rPr>
        <w:t xml:space="preserve"> kábelek</w:t>
      </w:r>
    </w:p>
    <w:p w14:paraId="66BBC81A" w14:textId="77777777" w:rsidR="00F16F91" w:rsidRPr="00372BCA" w:rsidRDefault="00F16F91" w:rsidP="001A1B8C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 xml:space="preserve">    /1M:</w:t>
      </w:r>
      <w:proofErr w:type="gramStart"/>
      <w:r w:rsidRPr="00372BCA">
        <w:rPr>
          <w:rFonts w:ascii="Arial Narrow" w:hAnsi="Arial Narrow"/>
        </w:rPr>
        <w:t>2000  /</w:t>
      </w:r>
      <w:proofErr w:type="gramEnd"/>
      <w:r w:rsidRPr="00372BCA">
        <w:rPr>
          <w:rFonts w:ascii="Arial Narrow" w:hAnsi="Arial Narrow"/>
        </w:rPr>
        <w:t>2M:2003  /3M:2007 (EN)</w:t>
      </w:r>
    </w:p>
    <w:p w14:paraId="4CF86C87" w14:textId="77777777" w:rsidR="00F16F91" w:rsidRPr="00372BCA" w:rsidRDefault="00F16F91" w:rsidP="001A1B8C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>MSZ IEC 304:1995</w:t>
      </w:r>
      <w:r w:rsidRPr="00372BCA">
        <w:rPr>
          <w:rFonts w:ascii="Arial Narrow" w:hAnsi="Arial Narrow"/>
        </w:rPr>
        <w:tab/>
        <w:t>A kisfrekvenciás kábelek, vezetékek és huzalok szigetelésének szabványos színei</w:t>
      </w:r>
    </w:p>
    <w:p w14:paraId="5BC1364B" w14:textId="77777777" w:rsidR="00F16F91" w:rsidRPr="00372BCA" w:rsidRDefault="00F16F91" w:rsidP="001A1B8C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 xml:space="preserve">MSZ HD 60364-7-704:2007 </w:t>
      </w:r>
      <w:r w:rsidRPr="00372BCA">
        <w:rPr>
          <w:rFonts w:ascii="Arial Narrow" w:hAnsi="Arial Narrow"/>
        </w:rPr>
        <w:tab/>
        <w:t>Építési és bontási területek villamos berendezései</w:t>
      </w:r>
    </w:p>
    <w:p w14:paraId="03E64965" w14:textId="77777777" w:rsidR="00F16F91" w:rsidRPr="00372BCA" w:rsidRDefault="00F16F91" w:rsidP="001A1B8C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>MSZ HD 60364</w:t>
      </w:r>
      <w:r w:rsidRPr="00372BCA">
        <w:rPr>
          <w:rFonts w:ascii="Arial Narrow" w:hAnsi="Arial Narrow"/>
        </w:rPr>
        <w:tab/>
      </w:r>
      <w:r w:rsidRPr="00372BCA">
        <w:rPr>
          <w:rFonts w:ascii="Arial Narrow" w:hAnsi="Arial Narrow"/>
        </w:rPr>
        <w:tab/>
      </w:r>
      <w:r w:rsidRPr="00372BCA">
        <w:rPr>
          <w:rFonts w:ascii="Arial Narrow" w:hAnsi="Arial Narrow"/>
        </w:rPr>
        <w:tab/>
        <w:t>Kisfeszültségű villamos berendezések</w:t>
      </w:r>
    </w:p>
    <w:p w14:paraId="1E978116" w14:textId="77777777" w:rsidR="00F16F91" w:rsidRPr="00372BCA" w:rsidRDefault="00F16F91" w:rsidP="001A1B8C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>MSZ 4852:1977</w:t>
      </w:r>
      <w:r w:rsidRPr="00372BCA">
        <w:rPr>
          <w:rFonts w:ascii="Arial Narrow" w:hAnsi="Arial Narrow"/>
        </w:rPr>
        <w:tab/>
      </w:r>
      <w:r w:rsidRPr="00372BCA">
        <w:rPr>
          <w:rFonts w:ascii="Arial Narrow" w:hAnsi="Arial Narrow"/>
        </w:rPr>
        <w:tab/>
      </w:r>
      <w:r w:rsidRPr="00372BCA">
        <w:rPr>
          <w:rFonts w:ascii="Arial Narrow" w:hAnsi="Arial Narrow"/>
        </w:rPr>
        <w:tab/>
        <w:t>Villamos berendezések szigetelési ellenállásának mérése</w:t>
      </w:r>
    </w:p>
    <w:p w14:paraId="353FE114" w14:textId="79C0CB2E" w:rsidR="00F16F91" w:rsidRPr="00372BCA" w:rsidRDefault="00F16F91" w:rsidP="001A1B8C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>MSZ 14550-2:1980</w:t>
      </w:r>
      <w:r w:rsidRPr="00372BCA">
        <w:rPr>
          <w:rFonts w:ascii="Arial Narrow" w:hAnsi="Arial Narrow"/>
        </w:rPr>
        <w:tab/>
      </w:r>
      <w:r w:rsidRPr="00372BCA">
        <w:rPr>
          <w:rFonts w:ascii="Arial Narrow" w:hAnsi="Arial Narrow"/>
        </w:rPr>
        <w:tab/>
      </w:r>
      <w:r w:rsidR="009F0AD7" w:rsidRPr="00372BCA">
        <w:rPr>
          <w:rFonts w:ascii="Arial Narrow" w:hAnsi="Arial Narrow"/>
        </w:rPr>
        <w:tab/>
      </w:r>
      <w:r w:rsidRPr="00372BCA">
        <w:rPr>
          <w:rFonts w:ascii="Arial Narrow" w:hAnsi="Arial Narrow"/>
        </w:rPr>
        <w:t>Erősáramú vezetékek megengedett terhelése</w:t>
      </w:r>
    </w:p>
    <w:p w14:paraId="6EAA814F" w14:textId="77777777" w:rsidR="00F16F91" w:rsidRPr="00372BCA" w:rsidRDefault="00F16F91" w:rsidP="001A1B8C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 xml:space="preserve">    14550-3:1980  -4:1979  -5:1984</w:t>
      </w:r>
    </w:p>
    <w:p w14:paraId="1E2FAF5F" w14:textId="743F98F9" w:rsidR="00F16F91" w:rsidRPr="00372BCA" w:rsidRDefault="00F16F91" w:rsidP="001A1B8C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>MSZ 17066:1985</w:t>
      </w:r>
      <w:r w:rsidRPr="00372BCA">
        <w:rPr>
          <w:rFonts w:ascii="Arial Narrow" w:hAnsi="Arial Narrow"/>
        </w:rPr>
        <w:tab/>
      </w:r>
      <w:r w:rsidRPr="00372BCA">
        <w:rPr>
          <w:rFonts w:ascii="Arial Narrow" w:hAnsi="Arial Narrow"/>
        </w:rPr>
        <w:tab/>
      </w:r>
      <w:r w:rsidR="009F0AD7" w:rsidRPr="00372BCA">
        <w:rPr>
          <w:rFonts w:ascii="Arial Narrow" w:hAnsi="Arial Narrow"/>
        </w:rPr>
        <w:tab/>
      </w:r>
      <w:r w:rsidRPr="00372BCA">
        <w:rPr>
          <w:rFonts w:ascii="Arial Narrow" w:hAnsi="Arial Narrow"/>
        </w:rPr>
        <w:t>Biztonsági szín és alakjelek</w:t>
      </w:r>
    </w:p>
    <w:p w14:paraId="26678E87" w14:textId="77777777" w:rsidR="00F16F91" w:rsidRPr="00372BCA" w:rsidRDefault="00F16F91" w:rsidP="001A1B8C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>1993. évi XC111. 1993 törvény a munkavédelemről</w:t>
      </w:r>
    </w:p>
    <w:p w14:paraId="6DD3A1AA" w14:textId="46DC6CA3" w:rsidR="00F16F91" w:rsidRPr="00372BCA" w:rsidRDefault="00F16F91" w:rsidP="001A1B8C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>1997:C11 1997. törvény</w:t>
      </w:r>
      <w:r w:rsidRPr="00372BCA">
        <w:rPr>
          <w:rFonts w:ascii="Arial Narrow" w:hAnsi="Arial Narrow"/>
        </w:rPr>
        <w:tab/>
      </w:r>
      <w:r w:rsidR="009F0AD7" w:rsidRPr="00372BCA">
        <w:rPr>
          <w:rFonts w:ascii="Arial Narrow" w:hAnsi="Arial Narrow"/>
        </w:rPr>
        <w:tab/>
      </w:r>
      <w:r w:rsidRPr="00372BCA">
        <w:rPr>
          <w:rFonts w:ascii="Arial Narrow" w:hAnsi="Arial Narrow"/>
        </w:rPr>
        <w:t>(A munkavédelemről szóló 1993. évi XCIII. tv, módosítása)</w:t>
      </w:r>
    </w:p>
    <w:p w14:paraId="42F7B1D8" w14:textId="77777777" w:rsidR="00F16F91" w:rsidRPr="00372BCA" w:rsidRDefault="00F16F91" w:rsidP="001A1B8C">
      <w:pPr>
        <w:spacing w:line="360" w:lineRule="auto"/>
        <w:ind w:right="-2"/>
        <w:jc w:val="both"/>
        <w:rPr>
          <w:rFonts w:ascii="Arial Narrow" w:hAnsi="Arial Narrow"/>
        </w:rPr>
      </w:pPr>
    </w:p>
    <w:p w14:paraId="336E7905" w14:textId="77777777" w:rsidR="00F16F91" w:rsidRPr="00372BCA" w:rsidRDefault="00F16F91" w:rsidP="001A1B8C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>A kivitelezés során a vonatkozó szabványokat és biztonsági előírásokat maradéktalanul be kell tartani!</w:t>
      </w:r>
    </w:p>
    <w:p w14:paraId="37C9FF45" w14:textId="77777777" w:rsidR="00366D3C" w:rsidRDefault="00366D3C" w:rsidP="001A1B8C">
      <w:pPr>
        <w:spacing w:line="360" w:lineRule="auto"/>
        <w:ind w:right="-2"/>
        <w:jc w:val="both"/>
        <w:rPr>
          <w:rFonts w:ascii="Arial Narrow" w:hAnsi="Arial Narrow"/>
        </w:rPr>
      </w:pPr>
    </w:p>
    <w:p w14:paraId="51CEFA02" w14:textId="30258E95" w:rsidR="00F16F91" w:rsidRPr="00372BCA" w:rsidRDefault="00F16F91" w:rsidP="001A1B8C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>A kivitelezéssel kapcsolatos munkavédelmi intézkedéseket az építésszerelés idejére a kivitelező cégnek kell előírnia, és betartásukról gondoskodnia az érvényben lévő Építőipari Termelőfolyamatok technológiai Előírásai szakmai fejezeteiben található munkavédelmi előírások alapján.</w:t>
      </w:r>
    </w:p>
    <w:p w14:paraId="2D07C6E0" w14:textId="1C16FA70" w:rsidR="0071639C" w:rsidRDefault="0071639C">
      <w:pPr>
        <w:overflowPunct/>
        <w:autoSpaceDE/>
        <w:autoSpaceDN/>
        <w:adjustRightInd/>
        <w:spacing w:after="200" w:line="276" w:lineRule="auto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14:paraId="652EE873" w14:textId="5FC9D7A5" w:rsidR="00CA1F2B" w:rsidRPr="00372BCA" w:rsidRDefault="00CA1F2B" w:rsidP="001A1B8C">
      <w:pPr>
        <w:pStyle w:val="Listaszerbekezds"/>
        <w:numPr>
          <w:ilvl w:val="0"/>
          <w:numId w:val="1"/>
        </w:numPr>
        <w:spacing w:line="360" w:lineRule="auto"/>
        <w:ind w:left="0" w:right="-2" w:firstLine="0"/>
        <w:jc w:val="both"/>
        <w:outlineLvl w:val="0"/>
        <w:rPr>
          <w:rFonts w:ascii="Arial Narrow" w:hAnsi="Arial Narrow"/>
          <w:b/>
        </w:rPr>
      </w:pPr>
      <w:bookmarkStart w:id="11" w:name="_Toc476150784"/>
      <w:r w:rsidRPr="00372BCA">
        <w:rPr>
          <w:rFonts w:ascii="Arial Narrow" w:hAnsi="Arial Narrow"/>
          <w:b/>
        </w:rPr>
        <w:lastRenderedPageBreak/>
        <w:t>Munkavédelem</w:t>
      </w:r>
      <w:bookmarkEnd w:id="11"/>
    </w:p>
    <w:p w14:paraId="5398833B" w14:textId="77777777" w:rsidR="00CA1F2B" w:rsidRPr="00372BCA" w:rsidRDefault="00CA1F2B" w:rsidP="001A1B8C">
      <w:pPr>
        <w:spacing w:line="360" w:lineRule="auto"/>
        <w:ind w:right="-2"/>
        <w:jc w:val="both"/>
        <w:rPr>
          <w:rFonts w:ascii="Arial Narrow" w:hAnsi="Arial Narrow"/>
        </w:rPr>
      </w:pPr>
    </w:p>
    <w:p w14:paraId="1CEF4727" w14:textId="77777777" w:rsidR="00CA1F2B" w:rsidRPr="00372BCA" w:rsidRDefault="00CA1F2B" w:rsidP="001A1B8C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>Építés közbeni előírások:</w:t>
      </w:r>
    </w:p>
    <w:p w14:paraId="2289590B" w14:textId="77777777" w:rsidR="00CA1F2B" w:rsidRPr="00372BCA" w:rsidRDefault="00CA1F2B" w:rsidP="001A1B8C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>A villamos kivitelezést csak szakember végezheti. Az alkalmazott szerszámok, szerelvények és berendezések szigetelési szilárdságáról és szigetelésének sértetlenségéről a munkavégzés előtt meg kell győződni. Munkát csak a felelős vezető utasításai szerint és alapján lehet végezni. A felvonulási villamos energia ellátást biztosító rendszer áramvédő kapcsolásának működésképességéről a munkaidő elején meg kell győződni.</w:t>
      </w:r>
    </w:p>
    <w:p w14:paraId="0A29C57A" w14:textId="77777777" w:rsidR="00CA1F2B" w:rsidRPr="00372BCA" w:rsidRDefault="00CA1F2B" w:rsidP="001A1B8C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>A tervezett berendezések biztonságos üzemeltetésére szolgáló műszaki megoldások: A berendezés átadása előtt a szigetelési ellenállások mérését, az érintésvédelmi szabványossági felülvizsgálatot a kivitelezőnek el kell végeznie, az ezekkel kapcsolatos jegyzőkönyveket az üzemeltetőnek át kell adnia, és azokat az előírt időközönként az üzemeltetőnek is el kell végeztetnie. A felülvizsgálatot csak az arra feljogosított személyek végezhetik. Az üzemeltetés és az üzembe helyezés az üzemeltető üzemi szabályzata szerint történjen.</w:t>
      </w:r>
    </w:p>
    <w:p w14:paraId="7F89A1EC" w14:textId="77777777" w:rsidR="00CA1F2B" w:rsidRPr="00372BCA" w:rsidRDefault="00CA1F2B" w:rsidP="001A1B8C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>Azok az általános előírások, amelyek az intézmény egészére villamos szempontból egyetemlegesen vonatkoznak:</w:t>
      </w:r>
    </w:p>
    <w:p w14:paraId="0810B4C5" w14:textId="5B52C837" w:rsidR="00CA1F2B" w:rsidRPr="00372BCA" w:rsidRDefault="00CA1F2B" w:rsidP="001A1B8C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>Az 1000V-nál nem nagyobb feszültségű villamos berendezéseket csak az MSZ 2364 ÉS MSZ HD 60364, MSZ HD előírásainak maradéktalan megtartásával valamint a berendezések biztonságát szabályozó egyéb szabványok és rendeletek figyelembevételével szabad létesíteni. A létesítés során a berendezést el kell látni megfelelő érintésvédelemmel is. Az elkészült villamos berendezést üzembe helyezés előtt felül kell vizsgálni, de a már üzembe helyezett és folyamatosan működő berendezéseket is időszakosan ellenőrizni kell. A vizsgálatok terjedjenek ki arra, hogy a villamos berendezés megfelel-e:</w:t>
      </w:r>
    </w:p>
    <w:p w14:paraId="03F3934E" w14:textId="11D7D122" w:rsidR="00CA1F2B" w:rsidRPr="00372BCA" w:rsidRDefault="00CA1F2B" w:rsidP="001A1B8C">
      <w:pPr>
        <w:spacing w:line="360" w:lineRule="auto"/>
        <w:ind w:right="-2"/>
        <w:jc w:val="both"/>
        <w:rPr>
          <w:rFonts w:ascii="Arial Narrow" w:hAnsi="Arial Narrow"/>
        </w:rPr>
      </w:pPr>
      <w:proofErr w:type="gramStart"/>
      <w:r w:rsidRPr="00372BCA">
        <w:rPr>
          <w:rFonts w:ascii="Arial Narrow" w:hAnsi="Arial Narrow"/>
        </w:rPr>
        <w:t>az</w:t>
      </w:r>
      <w:proofErr w:type="gramEnd"/>
      <w:r w:rsidRPr="00372BCA">
        <w:rPr>
          <w:rFonts w:ascii="Arial Narrow" w:hAnsi="Arial Narrow"/>
        </w:rPr>
        <w:t xml:space="preserve"> MSZ 2364 ÉS MSZ HD 60364, MSZ HD 60364 az alkalmazott anyagok és alkatrészek eleget tesznek-e a várható igénybevétel és a helyiség jellege  által megszabott követelményeknek; a villámvédelem a 9/2008. (II.22.) ÖTM rendelet; a tűzrendészeti előírásoknak</w:t>
      </w:r>
      <w:proofErr w:type="gramStart"/>
      <w:r w:rsidRPr="00372BCA">
        <w:rPr>
          <w:rFonts w:ascii="Arial Narrow" w:hAnsi="Arial Narrow"/>
        </w:rPr>
        <w:t>;valamint</w:t>
      </w:r>
      <w:proofErr w:type="gramEnd"/>
      <w:r w:rsidRPr="00372BCA">
        <w:rPr>
          <w:rFonts w:ascii="Arial Narrow" w:hAnsi="Arial Narrow"/>
        </w:rPr>
        <w:t xml:space="preserve"> az egyéb villamos szabványoknak és előírásoknak.</w:t>
      </w:r>
    </w:p>
    <w:p w14:paraId="3266D17B" w14:textId="77777777" w:rsidR="00CA1F2B" w:rsidRPr="00372BCA" w:rsidRDefault="00CA1F2B" w:rsidP="001A1B8C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>Érintésvédelmi szabványossági felülvizsgálatot kell végezni a villamos berendezések létesítésekor, bővítés, átalakítás és javítás után, valamint időszakosan rendszeresen:</w:t>
      </w:r>
    </w:p>
    <w:p w14:paraId="2D7F33BA" w14:textId="77777777" w:rsidR="00CA1F2B" w:rsidRPr="00372BCA" w:rsidRDefault="00CA1F2B" w:rsidP="001A1B8C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>- a hordozható törpefeszültségű, vagy leválasztó transzformátorok, rendeltetésszerű használat során kézben tartott gépek és készülékek felülvizsgálatát félévenként;</w:t>
      </w:r>
    </w:p>
    <w:p w14:paraId="03F02A76" w14:textId="77777777" w:rsidR="00CA1F2B" w:rsidRPr="00372BCA" w:rsidRDefault="00CA1F2B" w:rsidP="001A1B8C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>- minden egyéb villamos berendezés érintésvédelmének felülvizsgálatát háromévenként.</w:t>
      </w:r>
    </w:p>
    <w:p w14:paraId="2F9993B6" w14:textId="77777777" w:rsidR="00CA1F2B" w:rsidRPr="00372BCA" w:rsidRDefault="00CA1F2B" w:rsidP="001A1B8C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>A felülvizsgálat során meg kell vizsgálni az érintésvédelmi módok megfelelnek-e az előírásoknak. Szemrevételezéssel ellenőrizni kell a védővezetők folytonosságát és szigetelésének épségét. Ez a mérési pontokon bontási munkákat jelent.</w:t>
      </w:r>
    </w:p>
    <w:p w14:paraId="31C4725A" w14:textId="77777777" w:rsidR="00CA1F2B" w:rsidRPr="00372BCA" w:rsidRDefault="00CA1F2B" w:rsidP="001A1B8C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 xml:space="preserve">Tűzvédelmi felülvizsgálatot kell végezni az OTSZ előírásai szerint: </w:t>
      </w:r>
    </w:p>
    <w:p w14:paraId="5863BA3D" w14:textId="77777777" w:rsidR="00CA1F2B" w:rsidRPr="00372BCA" w:rsidRDefault="00CA1F2B" w:rsidP="001A1B8C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>- A, B tűzveszélyességi osztályú helyiségeknél és szabadtéren 3 évenként;</w:t>
      </w:r>
    </w:p>
    <w:p w14:paraId="04ECA44F" w14:textId="77777777" w:rsidR="00CA1F2B" w:rsidRPr="00372BCA" w:rsidRDefault="00CA1F2B" w:rsidP="001A1B8C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>- C tűzveszélyességi osztályú helyiségeknél 6 évenként;</w:t>
      </w:r>
    </w:p>
    <w:p w14:paraId="6D14F28C" w14:textId="41EC98B4" w:rsidR="00CA1F2B" w:rsidRPr="00372BCA" w:rsidRDefault="00CA1F2B" w:rsidP="001A1B8C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>- D, E tűzveszélyességi osztályú helyiségeknél 9 évenként.</w:t>
      </w:r>
    </w:p>
    <w:p w14:paraId="21AD59AA" w14:textId="1C9A8456" w:rsidR="0071639C" w:rsidRDefault="0071639C">
      <w:pPr>
        <w:overflowPunct/>
        <w:autoSpaceDE/>
        <w:autoSpaceDN/>
        <w:adjustRightInd/>
        <w:spacing w:after="200" w:line="276" w:lineRule="auto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14:paraId="57A9DBB2" w14:textId="4A7EB0BF" w:rsidR="00CA1F2B" w:rsidRPr="00372BCA" w:rsidRDefault="00CA1F2B" w:rsidP="001A1B8C">
      <w:pPr>
        <w:pStyle w:val="Listaszerbekezds"/>
        <w:numPr>
          <w:ilvl w:val="0"/>
          <w:numId w:val="1"/>
        </w:numPr>
        <w:spacing w:line="360" w:lineRule="auto"/>
        <w:ind w:left="0" w:right="-2" w:firstLine="0"/>
        <w:jc w:val="both"/>
        <w:outlineLvl w:val="0"/>
        <w:rPr>
          <w:rFonts w:ascii="Arial Narrow" w:hAnsi="Arial Narrow"/>
          <w:b/>
        </w:rPr>
      </w:pPr>
      <w:bookmarkStart w:id="12" w:name="_Toc476150785"/>
      <w:r w:rsidRPr="00372BCA">
        <w:rPr>
          <w:rFonts w:ascii="Arial Narrow" w:hAnsi="Arial Narrow"/>
          <w:b/>
        </w:rPr>
        <w:lastRenderedPageBreak/>
        <w:t>Környezetvédelem</w:t>
      </w:r>
      <w:bookmarkEnd w:id="12"/>
    </w:p>
    <w:p w14:paraId="2A5E18CD" w14:textId="77777777" w:rsidR="00CA1F2B" w:rsidRPr="00372BCA" w:rsidRDefault="00CA1F2B" w:rsidP="001A1B8C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>A létesítmények, berendezések tervezésénél alapvető szempont volt az energia- és anyagtakarékosság, a megújuló erőforrások hasznosítása, a környezetkárosító hatások minimalizálása, a hulladékképződés megelőzésével, valamint a visszamaradt anyagok mentesítése a környezeti és egészségügyi veszély megelőzése érdekében. Az épületben javasoljuk halogénmentes anyagok (kábelek/vezetékek és védőcsövek alkalmazását. Tűz esetén csekély mértékű toxikus anyag keletkezik, maró gázok egyáltalán, korrodáló és maró anyagok nem szabadulnak fel. A füstképződés ezen anyagok alkalmazásával csökken. Az anyagok többszörösen felhasználhatók (</w:t>
      </w:r>
      <w:proofErr w:type="spellStart"/>
      <w:r w:rsidRPr="00372BCA">
        <w:rPr>
          <w:rFonts w:ascii="Arial Narrow" w:hAnsi="Arial Narrow"/>
        </w:rPr>
        <w:t>recycling</w:t>
      </w:r>
      <w:proofErr w:type="spellEnd"/>
      <w:r w:rsidRPr="00372BCA">
        <w:rPr>
          <w:rFonts w:ascii="Arial Narrow" w:hAnsi="Arial Narrow"/>
        </w:rPr>
        <w:t>), a keletkezett hulladékok veszély nélkül megsemmisíthetők, szeméttelepeken problémamentesen lerakhatók.</w:t>
      </w:r>
    </w:p>
    <w:p w14:paraId="76EA41D7" w14:textId="77777777" w:rsidR="00CA1F2B" w:rsidRPr="00372BCA" w:rsidRDefault="00CA1F2B" w:rsidP="001A1B8C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>A kivitelezés és bontás során keletkező hulladékok besorolása:</w:t>
      </w:r>
    </w:p>
    <w:p w14:paraId="6EAA0DB4" w14:textId="77777777" w:rsidR="00CA1F2B" w:rsidRPr="00372BCA" w:rsidRDefault="00CA1F2B" w:rsidP="001A1B8C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>Közelebbről nem meghatározott hulladékok:</w:t>
      </w:r>
    </w:p>
    <w:p w14:paraId="101067F5" w14:textId="77777777" w:rsidR="00CA1F2B" w:rsidRPr="00372BCA" w:rsidRDefault="00CA1F2B" w:rsidP="001A1B8C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>Építési és bontási hulladékok:</w:t>
      </w:r>
    </w:p>
    <w:p w14:paraId="6070EEE1" w14:textId="77777777" w:rsidR="00CA1F2B" w:rsidRPr="00372BCA" w:rsidRDefault="00CA1F2B" w:rsidP="001A1B8C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>17 02 03 műanyagok</w:t>
      </w:r>
    </w:p>
    <w:p w14:paraId="7598B3BD" w14:textId="1CD5C51C" w:rsidR="00CA1F2B" w:rsidRPr="00372BCA" w:rsidRDefault="00CA1F2B" w:rsidP="001A1B8C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>17 04 01 vörösréz, sárgaréz, bronz</w:t>
      </w:r>
    </w:p>
    <w:p w14:paraId="7E344734" w14:textId="77777777" w:rsidR="00CA1F2B" w:rsidRPr="00372BCA" w:rsidRDefault="00CA1F2B" w:rsidP="001A1B8C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 xml:space="preserve">17 04 02 </w:t>
      </w:r>
      <w:proofErr w:type="spellStart"/>
      <w:r w:rsidRPr="00372BCA">
        <w:rPr>
          <w:rFonts w:ascii="Arial Narrow" w:hAnsi="Arial Narrow"/>
        </w:rPr>
        <w:t>aluminium</w:t>
      </w:r>
      <w:proofErr w:type="spellEnd"/>
    </w:p>
    <w:p w14:paraId="369C854F" w14:textId="77777777" w:rsidR="00CA1F2B" w:rsidRPr="00372BCA" w:rsidRDefault="00CA1F2B" w:rsidP="001A1B8C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>17 04 05 vas és acél</w:t>
      </w:r>
    </w:p>
    <w:p w14:paraId="2DB30570" w14:textId="77777777" w:rsidR="00CA1F2B" w:rsidRPr="00372BCA" w:rsidRDefault="00CA1F2B" w:rsidP="001A1B8C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 xml:space="preserve">A szerelés során keletkező elektromos hulladékok </w:t>
      </w:r>
      <w:proofErr w:type="gramStart"/>
      <w:r w:rsidRPr="00372BCA">
        <w:rPr>
          <w:rFonts w:ascii="Arial Narrow" w:hAnsi="Arial Narrow"/>
        </w:rPr>
        <w:t>( kábel</w:t>
      </w:r>
      <w:proofErr w:type="gramEnd"/>
      <w:r w:rsidRPr="00372BCA">
        <w:rPr>
          <w:rFonts w:ascii="Arial Narrow" w:hAnsi="Arial Narrow"/>
        </w:rPr>
        <w:t xml:space="preserve"> erek, védőcső végek, „</w:t>
      </w:r>
      <w:proofErr w:type="spellStart"/>
      <w:r w:rsidRPr="00372BCA">
        <w:rPr>
          <w:rFonts w:ascii="Arial Narrow" w:hAnsi="Arial Narrow"/>
        </w:rPr>
        <w:t>blankolás</w:t>
      </w:r>
      <w:proofErr w:type="spellEnd"/>
      <w:r w:rsidRPr="00372BCA">
        <w:rPr>
          <w:rFonts w:ascii="Arial Narrow" w:hAnsi="Arial Narrow"/>
        </w:rPr>
        <w:t>”</w:t>
      </w:r>
      <w:proofErr w:type="spellStart"/>
      <w:r w:rsidRPr="00372BCA">
        <w:rPr>
          <w:rFonts w:ascii="Arial Narrow" w:hAnsi="Arial Narrow"/>
        </w:rPr>
        <w:t>-nál</w:t>
      </w:r>
      <w:proofErr w:type="spellEnd"/>
      <w:r w:rsidRPr="00372BCA">
        <w:rPr>
          <w:rFonts w:ascii="Arial Narrow" w:hAnsi="Arial Narrow"/>
        </w:rPr>
        <w:t xml:space="preserve"> keletkező vezetékvégek) szelektíven gyűjtendők és szállítandók el újra felhasználásra.</w:t>
      </w:r>
    </w:p>
    <w:p w14:paraId="47E45614" w14:textId="77777777" w:rsidR="00CA1F2B" w:rsidRPr="00372BCA" w:rsidRDefault="00CA1F2B" w:rsidP="001A1B8C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>Az elektromos hulladékok nem keverendők össze az építési hulladékkal!</w:t>
      </w:r>
    </w:p>
    <w:p w14:paraId="1DC7268B" w14:textId="77777777" w:rsidR="00CA1F2B" w:rsidRPr="00372BCA" w:rsidRDefault="00CA1F2B" w:rsidP="001A1B8C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>A létesítmény kivitelezése során az alábbi főbb környezetvédelmi törvényeket és rendeleteket kell figyelembe venni:</w:t>
      </w:r>
    </w:p>
    <w:p w14:paraId="7C1E5DD6" w14:textId="77777777" w:rsidR="00CA1F2B" w:rsidRPr="00372BCA" w:rsidRDefault="00CA1F2B" w:rsidP="001A1B8C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 xml:space="preserve">- 3/2002. (II. 8.) </w:t>
      </w:r>
      <w:proofErr w:type="spellStart"/>
      <w:r w:rsidRPr="00372BCA">
        <w:rPr>
          <w:rFonts w:ascii="Arial Narrow" w:hAnsi="Arial Narrow"/>
        </w:rPr>
        <w:t>SzCsM-EüM</w:t>
      </w:r>
      <w:proofErr w:type="spellEnd"/>
      <w:r w:rsidRPr="00372BCA">
        <w:rPr>
          <w:rFonts w:ascii="Arial Narrow" w:hAnsi="Arial Narrow"/>
        </w:rPr>
        <w:t xml:space="preserve"> együttes rendelet a munkahelyek munkavédelmi követelményeinek minimális szintjéről;</w:t>
      </w:r>
    </w:p>
    <w:p w14:paraId="3402D58D" w14:textId="77777777" w:rsidR="00CA1F2B" w:rsidRPr="00372BCA" w:rsidRDefault="00CA1F2B" w:rsidP="001A1B8C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>- 94/2002. (V. 5.) Korm. Rendelet a csomagolásról és a csomagolási hulladék kezelésének részletes szabályairól;</w:t>
      </w:r>
    </w:p>
    <w:p w14:paraId="6BC750F8" w14:textId="77777777" w:rsidR="00CA1F2B" w:rsidRPr="00372BCA" w:rsidRDefault="00CA1F2B" w:rsidP="001A1B8C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>- 2000. évi XLIII. Törvény a hulladékgazdálkodásról;</w:t>
      </w:r>
    </w:p>
    <w:p w14:paraId="587A36A0" w14:textId="77777777" w:rsidR="00CA1F2B" w:rsidRPr="00372BCA" w:rsidRDefault="00CA1F2B" w:rsidP="001A1B8C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>- 22/2001. (X. 10.) KöM rendelet a hulladéklerakás, valamint a hulladéklerakók lezárásának és utógondozásának szabályairól és egyes feltételeiről;</w:t>
      </w:r>
    </w:p>
    <w:p w14:paraId="638E6DC4" w14:textId="77777777" w:rsidR="00CA1F2B" w:rsidRPr="00372BCA" w:rsidRDefault="00CA1F2B" w:rsidP="001A1B8C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>- 33/2000. (III. 17.) Korm. rendelet a felszín alatti vizek minőségét érintő tevékenységekkel összefüggő egyes feladatokról;</w:t>
      </w:r>
    </w:p>
    <w:p w14:paraId="6A15E9A4" w14:textId="77777777" w:rsidR="00CA1F2B" w:rsidRPr="00372BCA" w:rsidRDefault="00CA1F2B" w:rsidP="001A1B8C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>- 1995. évi LIII. törvény a környezet védelmének általános szabályairól.</w:t>
      </w:r>
    </w:p>
    <w:p w14:paraId="7C7E485A" w14:textId="65B138EE" w:rsidR="00877885" w:rsidRPr="00372BCA" w:rsidRDefault="00CA1F2B" w:rsidP="001A1B8C">
      <w:pPr>
        <w:spacing w:line="360" w:lineRule="auto"/>
        <w:ind w:right="-2"/>
        <w:jc w:val="both"/>
        <w:rPr>
          <w:rFonts w:ascii="Arial Narrow" w:hAnsi="Arial Narrow"/>
        </w:rPr>
      </w:pPr>
      <w:r w:rsidRPr="00372BCA">
        <w:rPr>
          <w:rFonts w:ascii="Arial Narrow" w:hAnsi="Arial Narrow"/>
        </w:rPr>
        <w:t>A keletkező hulladékok hasznosításának, ill. megsemmisítésének eljárásáról a kivitelező által készítendő organizációs tervnek kell intézkednie.</w:t>
      </w:r>
    </w:p>
    <w:p w14:paraId="694205D3" w14:textId="77777777" w:rsidR="00B40FD9" w:rsidRPr="00372BCA" w:rsidRDefault="00B40FD9" w:rsidP="001A1B8C">
      <w:pPr>
        <w:spacing w:line="360" w:lineRule="auto"/>
        <w:ind w:right="-2"/>
        <w:jc w:val="both"/>
        <w:rPr>
          <w:rFonts w:ascii="Arial Narrow" w:hAnsi="Arial Narrow"/>
        </w:rPr>
      </w:pPr>
    </w:p>
    <w:p w14:paraId="78582342" w14:textId="2932698B" w:rsidR="00B40FD9" w:rsidRPr="00FE586D" w:rsidRDefault="0071639C" w:rsidP="00FE586D">
      <w:pPr>
        <w:spacing w:line="360" w:lineRule="auto"/>
        <w:ind w:left="-284" w:right="-286" w:firstLine="284"/>
        <w:rPr>
          <w:rFonts w:ascii="Arial Narrow" w:hAnsi="Arial Narrow" w:cs="Arial"/>
        </w:rPr>
      </w:pPr>
      <w:r w:rsidRPr="00372BCA">
        <w:rPr>
          <w:rFonts w:ascii="Arial Narrow" w:hAnsi="Arial Narrow"/>
          <w:noProof/>
          <w:lang w:val="en-US" w:eastAsia="en-US"/>
        </w:rPr>
        <w:drawing>
          <wp:anchor distT="0" distB="0" distL="114300" distR="114300" simplePos="0" relativeHeight="251658240" behindDoc="1" locked="0" layoutInCell="1" allowOverlap="1" wp14:anchorId="3E8129C6" wp14:editId="72C32561">
            <wp:simplePos x="0" y="0"/>
            <wp:positionH relativeFrom="column">
              <wp:posOffset>1901799</wp:posOffset>
            </wp:positionH>
            <wp:positionV relativeFrom="paragraph">
              <wp:posOffset>144145</wp:posOffset>
            </wp:positionV>
            <wp:extent cx="1886585" cy="397510"/>
            <wp:effectExtent l="0" t="0" r="0" b="254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6585" cy="397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Ebrima" w:hAnsi="Ebrima"/>
          <w:noProof/>
          <w:lang w:val="en-US" w:eastAsia="en-US"/>
        </w:rPr>
        <w:drawing>
          <wp:anchor distT="0" distB="0" distL="114300" distR="114300" simplePos="0" relativeHeight="251670528" behindDoc="0" locked="0" layoutInCell="1" allowOverlap="1" wp14:anchorId="1BB5B99D" wp14:editId="4208B482">
            <wp:simplePos x="0" y="0"/>
            <wp:positionH relativeFrom="column">
              <wp:posOffset>4064254</wp:posOffset>
            </wp:positionH>
            <wp:positionV relativeFrom="paragraph">
              <wp:posOffset>145415</wp:posOffset>
            </wp:positionV>
            <wp:extent cx="1797472" cy="397078"/>
            <wp:effectExtent l="0" t="0" r="0" b="3175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472" cy="397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586D" w:rsidRPr="00FE586D">
        <w:rPr>
          <w:rFonts w:ascii="Arial Narrow" w:hAnsi="Arial Narrow" w:cs="Arial"/>
        </w:rPr>
        <w:t xml:space="preserve"> </w:t>
      </w:r>
      <w:r w:rsidR="00FE586D">
        <w:rPr>
          <w:rFonts w:ascii="Arial Narrow" w:hAnsi="Arial Narrow" w:cs="Arial"/>
        </w:rPr>
        <w:t xml:space="preserve">Kelt: Budapest, </w:t>
      </w:r>
      <w:r w:rsidR="00366D3C">
        <w:rPr>
          <w:rFonts w:ascii="Arial Narrow" w:hAnsi="Arial Narrow" w:cs="Arial"/>
        </w:rPr>
        <w:t>2017. február 28.</w:t>
      </w:r>
    </w:p>
    <w:tbl>
      <w:tblPr>
        <w:tblpPr w:leftFromText="141" w:rightFromText="141" w:vertAnchor="text" w:horzAnchor="margin" w:tblpXSpec="right" w:tblpY="520"/>
        <w:tblW w:w="0" w:type="auto"/>
        <w:tblLook w:val="01E0" w:firstRow="1" w:lastRow="1" w:firstColumn="1" w:lastColumn="1" w:noHBand="0" w:noVBand="0"/>
      </w:tblPr>
      <w:tblGrid>
        <w:gridCol w:w="3721"/>
        <w:gridCol w:w="3721"/>
      </w:tblGrid>
      <w:tr w:rsidR="0071639C" w:rsidRPr="00372BCA" w14:paraId="5890D75E" w14:textId="77777777" w:rsidTr="00293368">
        <w:trPr>
          <w:trHeight w:val="227"/>
        </w:trPr>
        <w:tc>
          <w:tcPr>
            <w:tcW w:w="3721" w:type="dxa"/>
          </w:tcPr>
          <w:p w14:paraId="60126C3E" w14:textId="77777777" w:rsidR="0071639C" w:rsidRPr="00372BCA" w:rsidRDefault="0071639C" w:rsidP="0071639C">
            <w:pPr>
              <w:pStyle w:val="Szvegtrzsbehzssal"/>
              <w:spacing w:after="0"/>
              <w:ind w:left="0" w:right="-2"/>
              <w:jc w:val="center"/>
              <w:rPr>
                <w:rFonts w:ascii="Arial Narrow" w:hAnsi="Arial Narrow"/>
              </w:rPr>
            </w:pPr>
            <w:proofErr w:type="spellStart"/>
            <w:r w:rsidRPr="00372BCA">
              <w:rPr>
                <w:rFonts w:ascii="Arial Narrow" w:hAnsi="Arial Narrow"/>
              </w:rPr>
              <w:t>Piatkó</w:t>
            </w:r>
            <w:proofErr w:type="spellEnd"/>
            <w:r w:rsidRPr="00372BCA">
              <w:rPr>
                <w:rFonts w:ascii="Arial Narrow" w:hAnsi="Arial Narrow"/>
              </w:rPr>
              <w:t xml:space="preserve"> Tamás</w:t>
            </w:r>
          </w:p>
        </w:tc>
        <w:tc>
          <w:tcPr>
            <w:tcW w:w="3721" w:type="dxa"/>
          </w:tcPr>
          <w:p w14:paraId="3DCF6635" w14:textId="77777777" w:rsidR="0071639C" w:rsidRPr="00372BCA" w:rsidRDefault="0071639C" w:rsidP="0071639C">
            <w:pPr>
              <w:pStyle w:val="Szvegtrzsbehzssal"/>
              <w:spacing w:after="0"/>
              <w:ind w:left="0" w:right="-2"/>
              <w:jc w:val="center"/>
              <w:rPr>
                <w:rFonts w:ascii="Arial Narrow" w:hAnsi="Arial Narrow"/>
              </w:rPr>
            </w:pPr>
            <w:r w:rsidRPr="00372BCA">
              <w:rPr>
                <w:rFonts w:ascii="Arial Narrow" w:hAnsi="Arial Narrow"/>
              </w:rPr>
              <w:t>Bartha Richárd</w:t>
            </w:r>
          </w:p>
        </w:tc>
      </w:tr>
      <w:tr w:rsidR="0071639C" w:rsidRPr="00372BCA" w14:paraId="7D890467" w14:textId="77777777" w:rsidTr="00293368">
        <w:trPr>
          <w:trHeight w:val="227"/>
        </w:trPr>
        <w:tc>
          <w:tcPr>
            <w:tcW w:w="3721" w:type="dxa"/>
          </w:tcPr>
          <w:p w14:paraId="47A3225D" w14:textId="77777777" w:rsidR="0071639C" w:rsidRPr="00372BCA" w:rsidRDefault="0071639C" w:rsidP="0071639C">
            <w:pPr>
              <w:pStyle w:val="Szvegtrzsbehzssal"/>
              <w:spacing w:after="0"/>
              <w:ind w:left="0" w:right="-2"/>
              <w:jc w:val="center"/>
              <w:rPr>
                <w:rFonts w:ascii="Arial Narrow" w:hAnsi="Arial Narrow"/>
              </w:rPr>
            </w:pPr>
            <w:r w:rsidRPr="00372BCA">
              <w:rPr>
                <w:rFonts w:ascii="Arial Narrow" w:hAnsi="Arial Narrow"/>
              </w:rPr>
              <w:t>Villamosmérnök tervező</w:t>
            </w:r>
          </w:p>
        </w:tc>
        <w:tc>
          <w:tcPr>
            <w:tcW w:w="3721" w:type="dxa"/>
          </w:tcPr>
          <w:p w14:paraId="586A353B" w14:textId="77777777" w:rsidR="0071639C" w:rsidRPr="00372BCA" w:rsidRDefault="0071639C" w:rsidP="0071639C">
            <w:pPr>
              <w:pStyle w:val="Szvegtrzsbehzssal"/>
              <w:spacing w:after="0"/>
              <w:ind w:left="0" w:right="-2"/>
              <w:jc w:val="center"/>
              <w:rPr>
                <w:rFonts w:ascii="Arial Narrow" w:hAnsi="Arial Narrow"/>
              </w:rPr>
            </w:pPr>
            <w:r w:rsidRPr="00372BCA">
              <w:rPr>
                <w:rFonts w:ascii="Arial Narrow" w:hAnsi="Arial Narrow"/>
              </w:rPr>
              <w:t>Villamosmérnök tervező</w:t>
            </w:r>
          </w:p>
        </w:tc>
      </w:tr>
      <w:tr w:rsidR="0071639C" w:rsidRPr="00372BCA" w14:paraId="5CF67809" w14:textId="77777777" w:rsidTr="00293368">
        <w:trPr>
          <w:trHeight w:val="227"/>
        </w:trPr>
        <w:tc>
          <w:tcPr>
            <w:tcW w:w="3721" w:type="dxa"/>
          </w:tcPr>
          <w:p w14:paraId="0C7AD9CF" w14:textId="4C73548D" w:rsidR="0071639C" w:rsidRPr="00372BCA" w:rsidRDefault="0071639C" w:rsidP="0071639C">
            <w:pPr>
              <w:pStyle w:val="Szvegtrzsbehzssal"/>
              <w:spacing w:after="0"/>
              <w:ind w:left="0" w:right="-2"/>
              <w:jc w:val="center"/>
              <w:rPr>
                <w:rFonts w:ascii="Arial Narrow" w:hAnsi="Arial Narrow"/>
              </w:rPr>
            </w:pPr>
            <w:bookmarkStart w:id="13" w:name="_GoBack" w:colFirst="0" w:colLast="2"/>
            <w:r w:rsidRPr="00372BCA">
              <w:rPr>
                <w:rFonts w:ascii="Arial Narrow" w:hAnsi="Arial Narrow"/>
              </w:rPr>
              <w:t>V-</w:t>
            </w:r>
            <w:r w:rsidR="00293368">
              <w:rPr>
                <w:rFonts w:ascii="Arial Narrow" w:hAnsi="Arial Narrow"/>
              </w:rPr>
              <w:t>T-</w:t>
            </w:r>
            <w:r w:rsidRPr="00372BCA">
              <w:rPr>
                <w:rFonts w:ascii="Arial Narrow" w:hAnsi="Arial Narrow"/>
              </w:rPr>
              <w:t>01-15194</w:t>
            </w:r>
          </w:p>
        </w:tc>
        <w:tc>
          <w:tcPr>
            <w:tcW w:w="3721" w:type="dxa"/>
          </w:tcPr>
          <w:p w14:paraId="60028D60" w14:textId="77777777" w:rsidR="0071639C" w:rsidRPr="00372BCA" w:rsidRDefault="0071639C" w:rsidP="0071639C">
            <w:pPr>
              <w:pStyle w:val="Szvegtrzsbehzssal"/>
              <w:spacing w:after="0"/>
              <w:ind w:left="0" w:right="-2"/>
              <w:jc w:val="center"/>
              <w:rPr>
                <w:rFonts w:ascii="Arial Narrow" w:hAnsi="Arial Narrow"/>
              </w:rPr>
            </w:pPr>
            <w:r w:rsidRPr="00372BCA">
              <w:rPr>
                <w:rFonts w:ascii="Arial Narrow" w:hAnsi="Arial Narrow"/>
              </w:rPr>
              <w:t>V-T-01-12213</w:t>
            </w:r>
          </w:p>
        </w:tc>
      </w:tr>
      <w:bookmarkEnd w:id="13"/>
    </w:tbl>
    <w:p w14:paraId="0469E576" w14:textId="6D37A5F5" w:rsidR="00B40FD9" w:rsidRPr="00372BCA" w:rsidRDefault="00B40FD9" w:rsidP="001A1B8C">
      <w:pPr>
        <w:pStyle w:val="Szvegtrzsbehzssal"/>
        <w:keepLines/>
        <w:spacing w:line="360" w:lineRule="auto"/>
        <w:ind w:left="0" w:right="-2"/>
        <w:jc w:val="both"/>
        <w:rPr>
          <w:rFonts w:ascii="Arial Narrow" w:hAnsi="Arial Narrow"/>
        </w:rPr>
      </w:pPr>
    </w:p>
    <w:sectPr w:rsidR="00B40FD9" w:rsidRPr="00372BCA" w:rsidSect="00FE586D">
      <w:headerReference w:type="default" r:id="rId10"/>
      <w:footerReference w:type="default" r:id="rId11"/>
      <w:pgSz w:w="11906" w:h="16838"/>
      <w:pgMar w:top="1021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F5249C" w14:textId="77777777" w:rsidR="002D7EA6" w:rsidRDefault="002D7EA6" w:rsidP="009002C2">
      <w:r>
        <w:separator/>
      </w:r>
    </w:p>
  </w:endnote>
  <w:endnote w:type="continuationSeparator" w:id="0">
    <w:p w14:paraId="52620ABE" w14:textId="77777777" w:rsidR="002D7EA6" w:rsidRDefault="002D7EA6" w:rsidP="00900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F0DC6D" w14:textId="77777777" w:rsidR="002D7EA6" w:rsidRPr="00991DC2" w:rsidRDefault="002D7EA6" w:rsidP="004A3966">
    <w:pPr>
      <w:pBdr>
        <w:bottom w:val="single" w:sz="12" w:space="0" w:color="auto"/>
      </w:pBdr>
      <w:ind w:left="-567" w:right="-567"/>
      <w:jc w:val="right"/>
      <w:rPr>
        <w:rFonts w:ascii="Arial Narrow" w:eastAsiaTheme="minorEastAsia" w:hAnsi="Arial Narrow" w:cs="Arial"/>
        <w:noProof/>
        <w:color w:val="000080"/>
        <w:sz w:val="16"/>
        <w:szCs w:val="16"/>
      </w:rPr>
    </w:pPr>
  </w:p>
  <w:p w14:paraId="6C44F9B7" w14:textId="77777777" w:rsidR="002D7EA6" w:rsidRPr="00991DC2" w:rsidRDefault="002D7EA6" w:rsidP="004A3966">
    <w:pPr>
      <w:ind w:left="-567" w:right="-567"/>
      <w:jc w:val="right"/>
      <w:rPr>
        <w:rFonts w:ascii="Arial Narrow" w:eastAsiaTheme="minorEastAsia" w:hAnsi="Arial Narrow" w:cs="Arial"/>
        <w:noProof/>
        <w:color w:val="000080"/>
        <w:sz w:val="16"/>
        <w:szCs w:val="16"/>
      </w:rPr>
    </w:pPr>
    <w:r w:rsidRPr="00991DC2">
      <w:rPr>
        <w:rFonts w:ascii="Arial Narrow" w:eastAsiaTheme="minorEastAsia" w:hAnsi="Arial Narrow" w:cs="Arial"/>
        <w:noProof/>
        <w:color w:val="000080"/>
        <w:sz w:val="16"/>
        <w:szCs w:val="16"/>
      </w:rPr>
      <w:t>Székhely: 3700 Kazincbarcika, Csokonai utca 16. VI/2.</w:t>
    </w:r>
  </w:p>
  <w:p w14:paraId="2D2CE38F" w14:textId="565836DC" w:rsidR="002D7EA6" w:rsidRDefault="002D7EA6" w:rsidP="004A3966">
    <w:pPr>
      <w:ind w:left="-567" w:right="-567"/>
      <w:jc w:val="right"/>
      <w:rPr>
        <w:rFonts w:ascii="Arial Narrow" w:eastAsiaTheme="minorEastAsia" w:hAnsi="Arial Narrow" w:cs="Arial"/>
        <w:noProof/>
        <w:color w:val="000080"/>
        <w:sz w:val="16"/>
        <w:szCs w:val="16"/>
      </w:rPr>
    </w:pPr>
    <w:r w:rsidRPr="00991DC2">
      <w:rPr>
        <w:rFonts w:ascii="Arial Narrow" w:eastAsiaTheme="minorEastAsia" w:hAnsi="Arial Narrow" w:cs="Arial"/>
        <w:noProof/>
        <w:color w:val="000080"/>
        <w:sz w:val="16"/>
        <w:szCs w:val="16"/>
      </w:rPr>
      <w:t>Iroda: 111</w:t>
    </w:r>
    <w:r>
      <w:rPr>
        <w:rFonts w:ascii="Arial Narrow" w:eastAsiaTheme="minorEastAsia" w:hAnsi="Arial Narrow" w:cs="Arial"/>
        <w:noProof/>
        <w:color w:val="000080"/>
        <w:sz w:val="16"/>
        <w:szCs w:val="16"/>
      </w:rPr>
      <w:t>7</w:t>
    </w:r>
    <w:r w:rsidRPr="00991DC2">
      <w:rPr>
        <w:rFonts w:ascii="Arial Narrow" w:eastAsiaTheme="minorEastAsia" w:hAnsi="Arial Narrow" w:cs="Arial"/>
        <w:noProof/>
        <w:color w:val="000080"/>
        <w:sz w:val="16"/>
        <w:szCs w:val="16"/>
      </w:rPr>
      <w:t xml:space="preserve"> Budapest, Nádorliget utca 7/B, I.109.</w:t>
    </w:r>
  </w:p>
  <w:p w14:paraId="1D2EF160" w14:textId="07B90188" w:rsidR="002D7EA6" w:rsidRPr="00FE586D" w:rsidRDefault="002D7EA6" w:rsidP="00FE586D">
    <w:pPr>
      <w:ind w:left="-567" w:right="-569"/>
      <w:jc w:val="center"/>
      <w:rPr>
        <w:rFonts w:ascii="Arial Narrow" w:eastAsiaTheme="minorEastAsia" w:hAnsi="Arial Narrow" w:cs="Arial"/>
        <w:noProof/>
        <w:color w:val="000080"/>
        <w:sz w:val="16"/>
        <w:szCs w:val="16"/>
      </w:rPr>
    </w:pPr>
    <w:r w:rsidRPr="00C826AE">
      <w:rPr>
        <w:rFonts w:ascii="Arial Narrow" w:eastAsiaTheme="minorEastAsia" w:hAnsi="Arial Narrow" w:cs="Arial"/>
        <w:noProof/>
        <w:color w:val="000080"/>
        <w:sz w:val="16"/>
        <w:szCs w:val="16"/>
      </w:rPr>
      <w:fldChar w:fldCharType="begin"/>
    </w:r>
    <w:r w:rsidRPr="00C826AE">
      <w:rPr>
        <w:rFonts w:ascii="Arial Narrow" w:eastAsiaTheme="minorEastAsia" w:hAnsi="Arial Narrow" w:cs="Arial"/>
        <w:noProof/>
        <w:color w:val="000080"/>
        <w:sz w:val="16"/>
        <w:szCs w:val="16"/>
      </w:rPr>
      <w:instrText xml:space="preserve"> NUMPAGES  \* Arabic  \* MERGEFORMAT </w:instrText>
    </w:r>
    <w:r w:rsidRPr="00C826AE">
      <w:rPr>
        <w:rFonts w:ascii="Arial Narrow" w:eastAsiaTheme="minorEastAsia" w:hAnsi="Arial Narrow" w:cs="Arial"/>
        <w:noProof/>
        <w:color w:val="000080"/>
        <w:sz w:val="16"/>
        <w:szCs w:val="16"/>
      </w:rPr>
      <w:fldChar w:fldCharType="separate"/>
    </w:r>
    <w:r w:rsidR="00922AF9">
      <w:rPr>
        <w:rFonts w:ascii="Arial Narrow" w:eastAsiaTheme="minorEastAsia" w:hAnsi="Arial Narrow" w:cs="Arial"/>
        <w:noProof/>
        <w:color w:val="000080"/>
        <w:sz w:val="16"/>
        <w:szCs w:val="16"/>
      </w:rPr>
      <w:t>9</w:t>
    </w:r>
    <w:r w:rsidRPr="00C826AE">
      <w:rPr>
        <w:rFonts w:ascii="Arial Narrow" w:eastAsiaTheme="minorEastAsia" w:hAnsi="Arial Narrow" w:cs="Arial"/>
        <w:noProof/>
        <w:color w:val="000080"/>
        <w:sz w:val="16"/>
        <w:szCs w:val="16"/>
      </w:rPr>
      <w:fldChar w:fldCharType="end"/>
    </w:r>
    <w:r w:rsidRPr="00C826AE">
      <w:rPr>
        <w:rFonts w:ascii="Arial Narrow" w:eastAsiaTheme="minorEastAsia" w:hAnsi="Arial Narrow" w:cs="Arial"/>
        <w:noProof/>
        <w:color w:val="000080"/>
        <w:sz w:val="16"/>
        <w:szCs w:val="16"/>
      </w:rPr>
      <w:t xml:space="preserve"> / </w:t>
    </w:r>
    <w:r w:rsidRPr="00C826AE">
      <w:rPr>
        <w:rFonts w:ascii="Arial Narrow" w:eastAsiaTheme="minorEastAsia" w:hAnsi="Arial Narrow" w:cs="Arial"/>
        <w:noProof/>
        <w:color w:val="000080"/>
        <w:sz w:val="16"/>
        <w:szCs w:val="16"/>
      </w:rPr>
      <w:fldChar w:fldCharType="begin"/>
    </w:r>
    <w:r w:rsidRPr="00C826AE">
      <w:rPr>
        <w:rFonts w:ascii="Arial Narrow" w:eastAsiaTheme="minorEastAsia" w:hAnsi="Arial Narrow" w:cs="Arial"/>
        <w:noProof/>
        <w:color w:val="000080"/>
        <w:sz w:val="16"/>
        <w:szCs w:val="16"/>
      </w:rPr>
      <w:instrText xml:space="preserve"> PAGE  \* Arabic  \* MERGEFORMAT </w:instrText>
    </w:r>
    <w:r w:rsidRPr="00C826AE">
      <w:rPr>
        <w:rFonts w:ascii="Arial Narrow" w:eastAsiaTheme="minorEastAsia" w:hAnsi="Arial Narrow" w:cs="Arial"/>
        <w:noProof/>
        <w:color w:val="000080"/>
        <w:sz w:val="16"/>
        <w:szCs w:val="16"/>
      </w:rPr>
      <w:fldChar w:fldCharType="separate"/>
    </w:r>
    <w:r w:rsidR="00922AF9">
      <w:rPr>
        <w:rFonts w:ascii="Arial Narrow" w:eastAsiaTheme="minorEastAsia" w:hAnsi="Arial Narrow" w:cs="Arial"/>
        <w:noProof/>
        <w:color w:val="000080"/>
        <w:sz w:val="16"/>
        <w:szCs w:val="16"/>
      </w:rPr>
      <w:t>9</w:t>
    </w:r>
    <w:r w:rsidRPr="00C826AE">
      <w:rPr>
        <w:rFonts w:ascii="Arial Narrow" w:eastAsiaTheme="minorEastAsia" w:hAnsi="Arial Narrow" w:cs="Arial"/>
        <w:noProof/>
        <w:color w:val="000080"/>
        <w:sz w:val="16"/>
        <w:szCs w:val="16"/>
      </w:rPr>
      <w:fldChar w:fldCharType="end"/>
    </w:r>
    <w:r>
      <w:rPr>
        <w:rFonts w:ascii="Arial Narrow" w:eastAsiaTheme="minorEastAsia" w:hAnsi="Arial Narrow" w:cs="Arial"/>
        <w:noProof/>
        <w:color w:val="000080"/>
        <w:sz w:val="16"/>
        <w:szCs w:val="16"/>
      </w:rPr>
      <w:t>. oldal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96DDA4" w14:textId="77777777" w:rsidR="002D7EA6" w:rsidRDefault="002D7EA6" w:rsidP="009002C2">
      <w:r>
        <w:separator/>
      </w:r>
    </w:p>
  </w:footnote>
  <w:footnote w:type="continuationSeparator" w:id="0">
    <w:p w14:paraId="6D51A397" w14:textId="77777777" w:rsidR="002D7EA6" w:rsidRDefault="002D7EA6" w:rsidP="009002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52CB63" w14:textId="251ED569" w:rsidR="002D7EA6" w:rsidRPr="00991DC2" w:rsidRDefault="002D7EA6" w:rsidP="00075704">
    <w:pPr>
      <w:ind w:left="-284" w:right="-284"/>
      <w:rPr>
        <w:rFonts w:ascii="Arial Narrow" w:eastAsiaTheme="minorEastAsia" w:hAnsi="Arial Narrow" w:cs="Arial"/>
        <w:b/>
        <w:bCs/>
        <w:noProof/>
        <w:color w:val="000080"/>
        <w:sz w:val="18"/>
        <w:szCs w:val="18"/>
      </w:rPr>
    </w:pPr>
    <w:r>
      <w:rPr>
        <w:rFonts w:ascii="Arial Narrow" w:eastAsiaTheme="minorEastAsia" w:hAnsi="Arial Narrow" w:cs="Arial"/>
        <w:b/>
        <w:bCs/>
        <w:noProof/>
        <w:color w:val="000080"/>
        <w:lang w:val="en-US" w:eastAsia="en-US"/>
      </w:rPr>
      <w:drawing>
        <wp:anchor distT="0" distB="0" distL="114300" distR="114300" simplePos="0" relativeHeight="251659264" behindDoc="0" locked="0" layoutInCell="1" allowOverlap="1" wp14:anchorId="4E8A852F" wp14:editId="389671C9">
          <wp:simplePos x="0" y="0"/>
          <wp:positionH relativeFrom="column">
            <wp:posOffset>5237480</wp:posOffset>
          </wp:positionH>
          <wp:positionV relativeFrom="paragraph">
            <wp:posOffset>-170180</wp:posOffset>
          </wp:positionV>
          <wp:extent cx="895985" cy="406400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985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91DC2">
      <w:rPr>
        <w:rFonts w:ascii="Arial Narrow" w:eastAsiaTheme="minorEastAsia" w:hAnsi="Arial Narrow" w:cs="Arial"/>
        <w:b/>
        <w:bCs/>
        <w:noProof/>
        <w:color w:val="000080"/>
        <w:sz w:val="18"/>
        <w:szCs w:val="18"/>
      </w:rPr>
      <w:t>WTF Kft.</w:t>
    </w:r>
    <w:r w:rsidRPr="00991DC2">
      <w:rPr>
        <w:rFonts w:ascii="Arial Narrow" w:eastAsiaTheme="minorEastAsia" w:hAnsi="Arial Narrow" w:cs="Arial"/>
        <w:b/>
        <w:bCs/>
        <w:noProof/>
        <w:color w:val="000080"/>
      </w:rPr>
      <w:t xml:space="preserve"> </w:t>
    </w:r>
  </w:p>
  <w:p w14:paraId="4BCA66D9" w14:textId="35F7C771" w:rsidR="002D7EA6" w:rsidRPr="00FE586D" w:rsidRDefault="002D7EA6" w:rsidP="00FE586D">
    <w:pPr>
      <w:pBdr>
        <w:bottom w:val="single" w:sz="12" w:space="1" w:color="auto"/>
      </w:pBdr>
      <w:ind w:left="-284" w:right="-284"/>
      <w:rPr>
        <w:rFonts w:ascii="Arial Narrow" w:eastAsiaTheme="minorEastAsia" w:hAnsi="Arial Narrow" w:cs="Arial"/>
        <w:noProof/>
        <w:color w:val="000080"/>
        <w:sz w:val="16"/>
        <w:szCs w:val="18"/>
      </w:rPr>
    </w:pPr>
    <w:r w:rsidRPr="00991DC2">
      <w:rPr>
        <w:rFonts w:ascii="Arial Narrow" w:eastAsiaTheme="minorEastAsia" w:hAnsi="Arial Narrow" w:cs="Arial"/>
        <w:noProof/>
        <w:color w:val="000080"/>
        <w:sz w:val="16"/>
        <w:szCs w:val="18"/>
      </w:rPr>
      <w:t xml:space="preserve">E-mail: </w:t>
    </w:r>
    <w:hyperlink r:id="rId2" w:history="1">
      <w:r w:rsidRPr="00991DC2">
        <w:rPr>
          <w:rFonts w:ascii="Arial Narrow" w:eastAsiaTheme="minorEastAsia" w:hAnsi="Arial Narrow" w:cs="Arial"/>
          <w:noProof/>
          <w:color w:val="000080"/>
          <w:sz w:val="16"/>
          <w:szCs w:val="18"/>
        </w:rPr>
        <w:t>wtfkft@wtfkft.hu</w:t>
      </w:r>
    </w:hyperlink>
  </w:p>
  <w:p w14:paraId="298D364E" w14:textId="77777777" w:rsidR="002D7EA6" w:rsidRDefault="002D7E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601A0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7A008E0"/>
    <w:multiLevelType w:val="hybridMultilevel"/>
    <w:tmpl w:val="6DB05C72"/>
    <w:lvl w:ilvl="0" w:tplc="470611F2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36447A1C"/>
    <w:multiLevelType w:val="hybridMultilevel"/>
    <w:tmpl w:val="E15056D2"/>
    <w:lvl w:ilvl="0" w:tplc="A6E8953E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1763AF"/>
    <w:multiLevelType w:val="hybridMultilevel"/>
    <w:tmpl w:val="F1969930"/>
    <w:lvl w:ilvl="0" w:tplc="040E000F">
      <w:start w:val="1"/>
      <w:numFmt w:val="decimal"/>
      <w:lvlText w:val="%1."/>
      <w:lvlJc w:val="left"/>
      <w:pPr>
        <w:ind w:left="153" w:hanging="360"/>
      </w:pPr>
    </w:lvl>
    <w:lvl w:ilvl="1" w:tplc="040E0019">
      <w:start w:val="1"/>
      <w:numFmt w:val="lowerLetter"/>
      <w:lvlText w:val="%2."/>
      <w:lvlJc w:val="left"/>
      <w:pPr>
        <w:ind w:left="873" w:hanging="360"/>
      </w:pPr>
    </w:lvl>
    <w:lvl w:ilvl="2" w:tplc="040E001B" w:tentative="1">
      <w:start w:val="1"/>
      <w:numFmt w:val="lowerRoman"/>
      <w:lvlText w:val="%3."/>
      <w:lvlJc w:val="right"/>
      <w:pPr>
        <w:ind w:left="1593" w:hanging="180"/>
      </w:pPr>
    </w:lvl>
    <w:lvl w:ilvl="3" w:tplc="040E000F" w:tentative="1">
      <w:start w:val="1"/>
      <w:numFmt w:val="decimal"/>
      <w:lvlText w:val="%4."/>
      <w:lvlJc w:val="left"/>
      <w:pPr>
        <w:ind w:left="2313" w:hanging="360"/>
      </w:pPr>
    </w:lvl>
    <w:lvl w:ilvl="4" w:tplc="040E0019" w:tentative="1">
      <w:start w:val="1"/>
      <w:numFmt w:val="lowerLetter"/>
      <w:lvlText w:val="%5."/>
      <w:lvlJc w:val="left"/>
      <w:pPr>
        <w:ind w:left="3033" w:hanging="360"/>
      </w:pPr>
    </w:lvl>
    <w:lvl w:ilvl="5" w:tplc="040E001B" w:tentative="1">
      <w:start w:val="1"/>
      <w:numFmt w:val="lowerRoman"/>
      <w:lvlText w:val="%6."/>
      <w:lvlJc w:val="right"/>
      <w:pPr>
        <w:ind w:left="3753" w:hanging="180"/>
      </w:pPr>
    </w:lvl>
    <w:lvl w:ilvl="6" w:tplc="040E000F" w:tentative="1">
      <w:start w:val="1"/>
      <w:numFmt w:val="decimal"/>
      <w:lvlText w:val="%7."/>
      <w:lvlJc w:val="left"/>
      <w:pPr>
        <w:ind w:left="4473" w:hanging="360"/>
      </w:pPr>
    </w:lvl>
    <w:lvl w:ilvl="7" w:tplc="040E0019" w:tentative="1">
      <w:start w:val="1"/>
      <w:numFmt w:val="lowerLetter"/>
      <w:lvlText w:val="%8."/>
      <w:lvlJc w:val="left"/>
      <w:pPr>
        <w:ind w:left="5193" w:hanging="360"/>
      </w:pPr>
    </w:lvl>
    <w:lvl w:ilvl="8" w:tplc="040E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>
    <w:nsid w:val="4D93570E"/>
    <w:multiLevelType w:val="hybridMultilevel"/>
    <w:tmpl w:val="0C6E2420"/>
    <w:lvl w:ilvl="0" w:tplc="96467F92">
      <w:start w:val="1"/>
      <w:numFmt w:val="bullet"/>
      <w:pStyle w:val="Jellemzkfelsorols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DEF78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85ACB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F095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B4C277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482A5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AEA0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E8869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F6066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FA660CE"/>
    <w:multiLevelType w:val="hybridMultilevel"/>
    <w:tmpl w:val="38D49768"/>
    <w:lvl w:ilvl="0" w:tplc="7A5459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996EA1"/>
    <w:multiLevelType w:val="hybridMultilevel"/>
    <w:tmpl w:val="A8986C2A"/>
    <w:lvl w:ilvl="0" w:tplc="470611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5D18E2"/>
    <w:multiLevelType w:val="hybridMultilevel"/>
    <w:tmpl w:val="B024EF96"/>
    <w:lvl w:ilvl="0" w:tplc="040E000F">
      <w:start w:val="1"/>
      <w:numFmt w:val="decimal"/>
      <w:lvlText w:val="%1."/>
      <w:lvlJc w:val="left"/>
      <w:pPr>
        <w:ind w:left="153" w:hanging="360"/>
      </w:pPr>
    </w:lvl>
    <w:lvl w:ilvl="1" w:tplc="040E000F">
      <w:start w:val="1"/>
      <w:numFmt w:val="decimal"/>
      <w:lvlText w:val="%2."/>
      <w:lvlJc w:val="left"/>
      <w:pPr>
        <w:ind w:left="873" w:hanging="360"/>
      </w:pPr>
    </w:lvl>
    <w:lvl w:ilvl="2" w:tplc="040E001B" w:tentative="1">
      <w:start w:val="1"/>
      <w:numFmt w:val="lowerRoman"/>
      <w:lvlText w:val="%3."/>
      <w:lvlJc w:val="right"/>
      <w:pPr>
        <w:ind w:left="1593" w:hanging="180"/>
      </w:pPr>
    </w:lvl>
    <w:lvl w:ilvl="3" w:tplc="040E000F" w:tentative="1">
      <w:start w:val="1"/>
      <w:numFmt w:val="decimal"/>
      <w:lvlText w:val="%4."/>
      <w:lvlJc w:val="left"/>
      <w:pPr>
        <w:ind w:left="2313" w:hanging="360"/>
      </w:pPr>
    </w:lvl>
    <w:lvl w:ilvl="4" w:tplc="040E0019" w:tentative="1">
      <w:start w:val="1"/>
      <w:numFmt w:val="lowerLetter"/>
      <w:lvlText w:val="%5."/>
      <w:lvlJc w:val="left"/>
      <w:pPr>
        <w:ind w:left="3033" w:hanging="360"/>
      </w:pPr>
    </w:lvl>
    <w:lvl w:ilvl="5" w:tplc="040E001B" w:tentative="1">
      <w:start w:val="1"/>
      <w:numFmt w:val="lowerRoman"/>
      <w:lvlText w:val="%6."/>
      <w:lvlJc w:val="right"/>
      <w:pPr>
        <w:ind w:left="3753" w:hanging="180"/>
      </w:pPr>
    </w:lvl>
    <w:lvl w:ilvl="6" w:tplc="040E000F" w:tentative="1">
      <w:start w:val="1"/>
      <w:numFmt w:val="decimal"/>
      <w:lvlText w:val="%7."/>
      <w:lvlJc w:val="left"/>
      <w:pPr>
        <w:ind w:left="4473" w:hanging="360"/>
      </w:pPr>
    </w:lvl>
    <w:lvl w:ilvl="7" w:tplc="040E0019" w:tentative="1">
      <w:start w:val="1"/>
      <w:numFmt w:val="lowerLetter"/>
      <w:lvlText w:val="%8."/>
      <w:lvlJc w:val="left"/>
      <w:pPr>
        <w:ind w:left="5193" w:hanging="360"/>
      </w:pPr>
    </w:lvl>
    <w:lvl w:ilvl="8" w:tplc="040E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>
    <w:nsid w:val="626467D5"/>
    <w:multiLevelType w:val="hybridMultilevel"/>
    <w:tmpl w:val="6DBEA72A"/>
    <w:lvl w:ilvl="0" w:tplc="0488498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66C019B8"/>
    <w:multiLevelType w:val="multilevel"/>
    <w:tmpl w:val="97A65F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68846D8A"/>
    <w:multiLevelType w:val="hybridMultilevel"/>
    <w:tmpl w:val="FA9CE204"/>
    <w:lvl w:ilvl="0" w:tplc="7A5459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A439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8F67E41"/>
    <w:multiLevelType w:val="hybridMultilevel"/>
    <w:tmpl w:val="A9D6FCB2"/>
    <w:lvl w:ilvl="0" w:tplc="470611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E94D7C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77D735D2"/>
    <w:multiLevelType w:val="hybridMultilevel"/>
    <w:tmpl w:val="1276B9EC"/>
    <w:lvl w:ilvl="0" w:tplc="040E000F">
      <w:start w:val="1"/>
      <w:numFmt w:val="decimal"/>
      <w:lvlText w:val="%1."/>
      <w:lvlJc w:val="left"/>
      <w:pPr>
        <w:ind w:left="153" w:hanging="360"/>
      </w:pPr>
    </w:lvl>
    <w:lvl w:ilvl="1" w:tplc="040E000F">
      <w:start w:val="1"/>
      <w:numFmt w:val="decimal"/>
      <w:lvlText w:val="%2."/>
      <w:lvlJc w:val="left"/>
      <w:pPr>
        <w:ind w:left="873" w:hanging="360"/>
      </w:pPr>
    </w:lvl>
    <w:lvl w:ilvl="2" w:tplc="040E001B" w:tentative="1">
      <w:start w:val="1"/>
      <w:numFmt w:val="lowerRoman"/>
      <w:lvlText w:val="%3."/>
      <w:lvlJc w:val="right"/>
      <w:pPr>
        <w:ind w:left="1593" w:hanging="180"/>
      </w:pPr>
    </w:lvl>
    <w:lvl w:ilvl="3" w:tplc="040E000F" w:tentative="1">
      <w:start w:val="1"/>
      <w:numFmt w:val="decimal"/>
      <w:lvlText w:val="%4."/>
      <w:lvlJc w:val="left"/>
      <w:pPr>
        <w:ind w:left="2313" w:hanging="360"/>
      </w:pPr>
    </w:lvl>
    <w:lvl w:ilvl="4" w:tplc="040E0019" w:tentative="1">
      <w:start w:val="1"/>
      <w:numFmt w:val="lowerLetter"/>
      <w:lvlText w:val="%5."/>
      <w:lvlJc w:val="left"/>
      <w:pPr>
        <w:ind w:left="3033" w:hanging="360"/>
      </w:pPr>
    </w:lvl>
    <w:lvl w:ilvl="5" w:tplc="040E001B" w:tentative="1">
      <w:start w:val="1"/>
      <w:numFmt w:val="lowerRoman"/>
      <w:lvlText w:val="%6."/>
      <w:lvlJc w:val="right"/>
      <w:pPr>
        <w:ind w:left="3753" w:hanging="180"/>
      </w:pPr>
    </w:lvl>
    <w:lvl w:ilvl="6" w:tplc="040E000F" w:tentative="1">
      <w:start w:val="1"/>
      <w:numFmt w:val="decimal"/>
      <w:lvlText w:val="%7."/>
      <w:lvlJc w:val="left"/>
      <w:pPr>
        <w:ind w:left="4473" w:hanging="360"/>
      </w:pPr>
    </w:lvl>
    <w:lvl w:ilvl="7" w:tplc="040E0019" w:tentative="1">
      <w:start w:val="1"/>
      <w:numFmt w:val="lowerLetter"/>
      <w:lvlText w:val="%8."/>
      <w:lvlJc w:val="left"/>
      <w:pPr>
        <w:ind w:left="5193" w:hanging="360"/>
      </w:pPr>
    </w:lvl>
    <w:lvl w:ilvl="8" w:tplc="040E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3"/>
  </w:num>
  <w:num w:numId="2">
    <w:abstractNumId w:val="14"/>
  </w:num>
  <w:num w:numId="3">
    <w:abstractNumId w:val="7"/>
  </w:num>
  <w:num w:numId="4">
    <w:abstractNumId w:val="11"/>
  </w:num>
  <w:num w:numId="5">
    <w:abstractNumId w:val="0"/>
  </w:num>
  <w:num w:numId="6">
    <w:abstractNumId w:val="4"/>
  </w:num>
  <w:num w:numId="7">
    <w:abstractNumId w:val="13"/>
  </w:num>
  <w:num w:numId="8">
    <w:abstractNumId w:val="10"/>
  </w:num>
  <w:num w:numId="9">
    <w:abstractNumId w:val="5"/>
  </w:num>
  <w:num w:numId="10">
    <w:abstractNumId w:val="12"/>
  </w:num>
  <w:num w:numId="11">
    <w:abstractNumId w:val="6"/>
  </w:num>
  <w:num w:numId="12">
    <w:abstractNumId w:val="1"/>
  </w:num>
  <w:num w:numId="13">
    <w:abstractNumId w:val="8"/>
  </w:num>
  <w:num w:numId="14">
    <w:abstractNumId w:val="9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485"/>
    <w:rsid w:val="00002543"/>
    <w:rsid w:val="00057F41"/>
    <w:rsid w:val="00060016"/>
    <w:rsid w:val="00075704"/>
    <w:rsid w:val="0009613E"/>
    <w:rsid w:val="000C1CE8"/>
    <w:rsid w:val="000D43D3"/>
    <w:rsid w:val="000E65D2"/>
    <w:rsid w:val="00101234"/>
    <w:rsid w:val="00146D27"/>
    <w:rsid w:val="00186AE7"/>
    <w:rsid w:val="001944D8"/>
    <w:rsid w:val="001A1B8C"/>
    <w:rsid w:val="001A45A7"/>
    <w:rsid w:val="001C13F0"/>
    <w:rsid w:val="00212776"/>
    <w:rsid w:val="00214458"/>
    <w:rsid w:val="002842CA"/>
    <w:rsid w:val="00293368"/>
    <w:rsid w:val="002D7EA6"/>
    <w:rsid w:val="002F1E63"/>
    <w:rsid w:val="002F2509"/>
    <w:rsid w:val="002F3125"/>
    <w:rsid w:val="00312D9B"/>
    <w:rsid w:val="00340E53"/>
    <w:rsid w:val="00366D3C"/>
    <w:rsid w:val="00372BCA"/>
    <w:rsid w:val="003B280B"/>
    <w:rsid w:val="00403B77"/>
    <w:rsid w:val="00423966"/>
    <w:rsid w:val="00433428"/>
    <w:rsid w:val="0048786F"/>
    <w:rsid w:val="004A3966"/>
    <w:rsid w:val="004A7CDA"/>
    <w:rsid w:val="004E2A1C"/>
    <w:rsid w:val="00533AA3"/>
    <w:rsid w:val="005419DE"/>
    <w:rsid w:val="005A759F"/>
    <w:rsid w:val="00606AD3"/>
    <w:rsid w:val="00634A0F"/>
    <w:rsid w:val="00685B42"/>
    <w:rsid w:val="00696292"/>
    <w:rsid w:val="0071639C"/>
    <w:rsid w:val="00745048"/>
    <w:rsid w:val="00763E4E"/>
    <w:rsid w:val="007A48F0"/>
    <w:rsid w:val="00821326"/>
    <w:rsid w:val="00846957"/>
    <w:rsid w:val="008748BF"/>
    <w:rsid w:val="00877885"/>
    <w:rsid w:val="008973CE"/>
    <w:rsid w:val="008A007A"/>
    <w:rsid w:val="008E01AE"/>
    <w:rsid w:val="008F3C6D"/>
    <w:rsid w:val="009002C2"/>
    <w:rsid w:val="00922AF9"/>
    <w:rsid w:val="00930EB1"/>
    <w:rsid w:val="009767C7"/>
    <w:rsid w:val="009853CA"/>
    <w:rsid w:val="00991DC2"/>
    <w:rsid w:val="009C4BC8"/>
    <w:rsid w:val="009F0AC6"/>
    <w:rsid w:val="009F0AD7"/>
    <w:rsid w:val="009F540B"/>
    <w:rsid w:val="00A725B1"/>
    <w:rsid w:val="00AB59CA"/>
    <w:rsid w:val="00AD3ED9"/>
    <w:rsid w:val="00AD6128"/>
    <w:rsid w:val="00B40FD9"/>
    <w:rsid w:val="00B5511D"/>
    <w:rsid w:val="00BD719A"/>
    <w:rsid w:val="00BE3E7A"/>
    <w:rsid w:val="00CA1F2B"/>
    <w:rsid w:val="00CA3003"/>
    <w:rsid w:val="00CA48A4"/>
    <w:rsid w:val="00CD0D63"/>
    <w:rsid w:val="00CE0673"/>
    <w:rsid w:val="00D018E5"/>
    <w:rsid w:val="00D24323"/>
    <w:rsid w:val="00DB780D"/>
    <w:rsid w:val="00DD3184"/>
    <w:rsid w:val="00DE7E99"/>
    <w:rsid w:val="00E237E7"/>
    <w:rsid w:val="00E2570B"/>
    <w:rsid w:val="00E317FA"/>
    <w:rsid w:val="00E36185"/>
    <w:rsid w:val="00E75E41"/>
    <w:rsid w:val="00E91485"/>
    <w:rsid w:val="00EB7871"/>
    <w:rsid w:val="00EC5760"/>
    <w:rsid w:val="00EF2467"/>
    <w:rsid w:val="00F00011"/>
    <w:rsid w:val="00F16F91"/>
    <w:rsid w:val="00F17E39"/>
    <w:rsid w:val="00F324DA"/>
    <w:rsid w:val="00F54617"/>
    <w:rsid w:val="00FA6BD6"/>
    <w:rsid w:val="00FD2FCE"/>
    <w:rsid w:val="00FE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168FC17"/>
  <w15:docId w15:val="{19F71822-7E88-47F3-A372-17A792D10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2432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5419D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F3C6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link w:val="NincstrkzChar"/>
    <w:uiPriority w:val="1"/>
    <w:qFormat/>
    <w:rsid w:val="00D24323"/>
    <w:pPr>
      <w:spacing w:after="0" w:line="240" w:lineRule="auto"/>
    </w:pPr>
    <w:rPr>
      <w:rFonts w:eastAsiaTheme="minorEastAsia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rsid w:val="00D24323"/>
    <w:rPr>
      <w:rFonts w:eastAsiaTheme="minorEastAsia"/>
      <w:lang w:eastAsia="hu-HU"/>
    </w:rPr>
  </w:style>
  <w:style w:type="paragraph" w:styleId="Listaszerbekezds">
    <w:name w:val="List Paragraph"/>
    <w:basedOn w:val="Norml"/>
    <w:uiPriority w:val="34"/>
    <w:qFormat/>
    <w:rsid w:val="00D24323"/>
    <w:pPr>
      <w:ind w:left="720"/>
      <w:contextualSpacing/>
    </w:pPr>
    <w:rPr>
      <w:rFonts w:eastAsia="Times New Roman" w:cs="Times New Roman"/>
    </w:rPr>
  </w:style>
  <w:style w:type="paragraph" w:styleId="lfej">
    <w:name w:val="header"/>
    <w:basedOn w:val="Norml"/>
    <w:link w:val="lfejChar"/>
    <w:unhideWhenUsed/>
    <w:rsid w:val="009002C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9002C2"/>
    <w:rPr>
      <w:rFonts w:ascii="Times New Roman" w:hAnsi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9002C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002C2"/>
    <w:rPr>
      <w:rFonts w:ascii="Times New Roman" w:hAnsi="Times New Roman"/>
      <w:sz w:val="20"/>
      <w:szCs w:val="20"/>
      <w:lang w:eastAsia="hu-HU"/>
    </w:rPr>
  </w:style>
  <w:style w:type="character" w:styleId="Hiperhivatkozs">
    <w:name w:val="Hyperlink"/>
    <w:uiPriority w:val="99"/>
    <w:rsid w:val="009002C2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5419D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hu-HU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5419DE"/>
    <w:pPr>
      <w:overflowPunct/>
      <w:autoSpaceDE/>
      <w:autoSpaceDN/>
      <w:adjustRightInd/>
      <w:spacing w:line="259" w:lineRule="auto"/>
      <w:textAlignment w:val="auto"/>
      <w:outlineLvl w:val="9"/>
    </w:pPr>
  </w:style>
  <w:style w:type="paragraph" w:styleId="TJ2">
    <w:name w:val="toc 2"/>
    <w:basedOn w:val="Norml"/>
    <w:next w:val="Norml"/>
    <w:autoRedefine/>
    <w:uiPriority w:val="39"/>
    <w:unhideWhenUsed/>
    <w:rsid w:val="001944D8"/>
    <w:pPr>
      <w:tabs>
        <w:tab w:val="left" w:pos="880"/>
        <w:tab w:val="right" w:leader="dot" w:pos="9060"/>
      </w:tabs>
      <w:overflowPunct/>
      <w:autoSpaceDE/>
      <w:autoSpaceDN/>
      <w:adjustRightInd/>
      <w:spacing w:after="100" w:line="259" w:lineRule="auto"/>
      <w:ind w:left="220"/>
      <w:textAlignment w:val="auto"/>
    </w:pPr>
    <w:rPr>
      <w:rFonts w:asciiTheme="minorHAnsi" w:eastAsiaTheme="minorEastAsia" w:hAnsiTheme="minorHAnsi" w:cs="Times New Roman"/>
      <w:sz w:val="22"/>
      <w:szCs w:val="22"/>
    </w:rPr>
  </w:style>
  <w:style w:type="paragraph" w:styleId="TJ1">
    <w:name w:val="toc 1"/>
    <w:basedOn w:val="Norml"/>
    <w:next w:val="Norml"/>
    <w:autoRedefine/>
    <w:uiPriority w:val="39"/>
    <w:unhideWhenUsed/>
    <w:rsid w:val="001944D8"/>
    <w:pPr>
      <w:tabs>
        <w:tab w:val="left" w:pos="426"/>
        <w:tab w:val="right" w:leader="dot" w:pos="9060"/>
      </w:tabs>
      <w:overflowPunct/>
      <w:autoSpaceDE/>
      <w:autoSpaceDN/>
      <w:adjustRightInd/>
      <w:spacing w:after="100" w:line="259" w:lineRule="auto"/>
      <w:textAlignment w:val="auto"/>
    </w:pPr>
    <w:rPr>
      <w:rFonts w:asciiTheme="minorHAnsi" w:eastAsiaTheme="minorEastAsia" w:hAnsiTheme="minorHAnsi" w:cs="Times New Roman"/>
      <w:sz w:val="22"/>
      <w:szCs w:val="22"/>
    </w:rPr>
  </w:style>
  <w:style w:type="paragraph" w:styleId="TJ3">
    <w:name w:val="toc 3"/>
    <w:basedOn w:val="Norml"/>
    <w:next w:val="Norml"/>
    <w:autoRedefine/>
    <w:uiPriority w:val="39"/>
    <w:unhideWhenUsed/>
    <w:rsid w:val="005419DE"/>
    <w:pPr>
      <w:overflowPunct/>
      <w:autoSpaceDE/>
      <w:autoSpaceDN/>
      <w:adjustRightInd/>
      <w:spacing w:after="100" w:line="259" w:lineRule="auto"/>
      <w:ind w:left="440"/>
      <w:textAlignment w:val="auto"/>
    </w:pPr>
    <w:rPr>
      <w:rFonts w:asciiTheme="minorHAnsi" w:eastAsiaTheme="minorEastAsia" w:hAnsiTheme="minorHAnsi" w:cs="Times New Roman"/>
      <w:sz w:val="22"/>
      <w:szCs w:val="22"/>
    </w:rPr>
  </w:style>
  <w:style w:type="paragraph" w:styleId="NormlWeb">
    <w:name w:val="Normal (Web)"/>
    <w:basedOn w:val="Norml"/>
    <w:uiPriority w:val="99"/>
    <w:semiHidden/>
    <w:unhideWhenUsed/>
    <w:rsid w:val="003B280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styleId="Szvegtrzs2">
    <w:name w:val="Body Text 2"/>
    <w:basedOn w:val="Norml"/>
    <w:link w:val="Szvegtrzs2Char"/>
    <w:rsid w:val="009F0AD7"/>
    <w:pPr>
      <w:overflowPunct/>
      <w:autoSpaceDE/>
      <w:autoSpaceDN/>
      <w:adjustRightInd/>
      <w:spacing w:after="120" w:line="480" w:lineRule="auto"/>
      <w:textAlignment w:val="auto"/>
    </w:pPr>
    <w:rPr>
      <w:rFonts w:eastAsia="Times New Roman" w:cs="Times New Roman"/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rsid w:val="009F0AD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877885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877885"/>
    <w:rPr>
      <w:rFonts w:ascii="Times New Roman" w:hAnsi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237E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237E7"/>
    <w:rPr>
      <w:rFonts w:ascii="Tahoma" w:hAnsi="Tahoma" w:cs="Tahoma"/>
      <w:sz w:val="16"/>
      <w:szCs w:val="16"/>
      <w:lang w:eastAsia="hu-HU"/>
    </w:rPr>
  </w:style>
  <w:style w:type="paragraph" w:customStyle="1" w:styleId="Szveg">
    <w:name w:val="Szöveg"/>
    <w:basedOn w:val="Norml"/>
    <w:link w:val="SzvegChar"/>
    <w:rsid w:val="008F3C6D"/>
    <w:pPr>
      <w:overflowPunct/>
      <w:autoSpaceDE/>
      <w:autoSpaceDN/>
      <w:adjustRightInd/>
      <w:spacing w:after="60" w:line="360" w:lineRule="exact"/>
      <w:jc w:val="both"/>
      <w:textAlignment w:val="auto"/>
    </w:pPr>
    <w:rPr>
      <w:rFonts w:ascii="Arial" w:eastAsia="Times New Roman" w:hAnsi="Arial" w:cs="Times New Roman"/>
      <w:sz w:val="24"/>
    </w:rPr>
  </w:style>
  <w:style w:type="paragraph" w:customStyle="1" w:styleId="Felsorolsalcm">
    <w:name w:val="Felsorolás alcím"/>
    <w:basedOn w:val="Norml"/>
    <w:rsid w:val="008F3C6D"/>
    <w:pPr>
      <w:overflowPunct/>
      <w:autoSpaceDE/>
      <w:autoSpaceDN/>
      <w:adjustRightInd/>
      <w:spacing w:after="60" w:line="360" w:lineRule="exact"/>
      <w:jc w:val="both"/>
      <w:textAlignment w:val="auto"/>
    </w:pPr>
    <w:rPr>
      <w:rFonts w:ascii="Arial" w:eastAsia="Times New Roman" w:hAnsi="Arial" w:cs="Times New Roman"/>
      <w:b/>
      <w:sz w:val="24"/>
      <w:u w:val="single"/>
    </w:rPr>
  </w:style>
  <w:style w:type="character" w:customStyle="1" w:styleId="SzvegChar">
    <w:name w:val="Szöveg Char"/>
    <w:basedOn w:val="Bekezdsalapbettpusa"/>
    <w:link w:val="Szveg"/>
    <w:rsid w:val="008F3C6D"/>
    <w:rPr>
      <w:rFonts w:ascii="Arial" w:eastAsia="Times New Roman" w:hAnsi="Arial" w:cs="Times New Roman"/>
      <w:sz w:val="24"/>
      <w:szCs w:val="20"/>
      <w:lang w:eastAsia="hu-HU"/>
    </w:rPr>
  </w:style>
  <w:style w:type="paragraph" w:customStyle="1" w:styleId="Adatlapszveg">
    <w:name w:val="Adatlap szöveg"/>
    <w:basedOn w:val="Norml"/>
    <w:link w:val="AdatlapszvegChar"/>
    <w:rsid w:val="008F3C6D"/>
    <w:pPr>
      <w:overflowPunct/>
      <w:autoSpaceDE/>
      <w:autoSpaceDN/>
      <w:adjustRightInd/>
      <w:jc w:val="both"/>
      <w:textAlignment w:val="auto"/>
    </w:pPr>
    <w:rPr>
      <w:rFonts w:ascii="Arial" w:eastAsia="Times New Roman" w:hAnsi="Arial" w:cs="Times New Roman"/>
      <w:sz w:val="18"/>
    </w:rPr>
  </w:style>
  <w:style w:type="paragraph" w:customStyle="1" w:styleId="Jellemzkfelsorols">
    <w:name w:val="Jellemzök felsorolás"/>
    <w:basedOn w:val="Adatlapszveg"/>
    <w:rsid w:val="008F3C6D"/>
    <w:pPr>
      <w:numPr>
        <w:numId w:val="6"/>
      </w:numPr>
      <w:tabs>
        <w:tab w:val="clear" w:pos="720"/>
        <w:tab w:val="num" w:pos="360"/>
      </w:tabs>
      <w:ind w:left="0" w:firstLine="0"/>
      <w:jc w:val="left"/>
    </w:pPr>
    <w:rPr>
      <w:bCs/>
    </w:rPr>
  </w:style>
  <w:style w:type="paragraph" w:customStyle="1" w:styleId="Adatlapcmsor">
    <w:name w:val="Adatlap címsor"/>
    <w:basedOn w:val="Cmsor3"/>
    <w:link w:val="AdatlapcmsorChar"/>
    <w:rsid w:val="008F3C6D"/>
    <w:pPr>
      <w:keepLines w:val="0"/>
      <w:suppressAutoHyphens/>
      <w:overflowPunct/>
      <w:autoSpaceDE/>
      <w:autoSpaceDN/>
      <w:adjustRightInd/>
      <w:spacing w:before="0" w:after="60"/>
      <w:jc w:val="both"/>
      <w:textAlignment w:val="auto"/>
    </w:pPr>
    <w:rPr>
      <w:rFonts w:ascii="Arial" w:eastAsia="Times New Roman" w:hAnsi="Arial" w:cs="Times New Roman"/>
      <w:b/>
      <w:color w:val="auto"/>
      <w:sz w:val="18"/>
      <w:szCs w:val="20"/>
    </w:rPr>
  </w:style>
  <w:style w:type="character" w:customStyle="1" w:styleId="AdatlapszvegChar">
    <w:name w:val="Adatlap szöveg Char"/>
    <w:basedOn w:val="Bekezdsalapbettpusa"/>
    <w:link w:val="Adatlapszveg"/>
    <w:rsid w:val="008F3C6D"/>
    <w:rPr>
      <w:rFonts w:ascii="Arial" w:eastAsia="Times New Roman" w:hAnsi="Arial" w:cs="Times New Roman"/>
      <w:sz w:val="18"/>
      <w:szCs w:val="20"/>
      <w:lang w:eastAsia="hu-HU"/>
    </w:rPr>
  </w:style>
  <w:style w:type="character" w:customStyle="1" w:styleId="AdatlapcmsorChar">
    <w:name w:val="Adatlap címsor Char"/>
    <w:basedOn w:val="Bekezdsalapbettpusa"/>
    <w:link w:val="Adatlapcmsor"/>
    <w:rsid w:val="008F3C6D"/>
    <w:rPr>
      <w:rFonts w:ascii="Arial" w:eastAsia="Times New Roman" w:hAnsi="Arial" w:cs="Times New Roman"/>
      <w:b/>
      <w:sz w:val="18"/>
      <w:szCs w:val="20"/>
      <w:lang w:eastAsia="hu-HU"/>
    </w:rPr>
  </w:style>
  <w:style w:type="table" w:styleId="Tblzatrcsos1vilgos">
    <w:name w:val="Grid Table 1 Light"/>
    <w:basedOn w:val="Normltblzat"/>
    <w:uiPriority w:val="46"/>
    <w:rsid w:val="008F3C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Cmsor3Char">
    <w:name w:val="Címsor 3 Char"/>
    <w:basedOn w:val="Bekezdsalapbettpusa"/>
    <w:link w:val="Cmsor3"/>
    <w:uiPriority w:val="9"/>
    <w:semiHidden/>
    <w:rsid w:val="008F3C6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3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wtfkft@wtfkft.hu" TargetMode="External"/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E74501-9465-46BE-AD33-7DEE5A233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9</Pages>
  <Words>2787</Words>
  <Characters>15886</Characters>
  <Application>Microsoft Office Word</Application>
  <DocSecurity>0</DocSecurity>
  <Lines>132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Revolution Group</dc:creator>
  <cp:lastModifiedBy>DATADESK</cp:lastModifiedBy>
  <cp:revision>52</cp:revision>
  <cp:lastPrinted>2015-10-29T17:21:00Z</cp:lastPrinted>
  <dcterms:created xsi:type="dcterms:W3CDTF">2014-11-17T17:09:00Z</dcterms:created>
  <dcterms:modified xsi:type="dcterms:W3CDTF">2017-03-01T15:58:00Z</dcterms:modified>
</cp:coreProperties>
</file>